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240" w:after="60" w:line="360" w:lineRule="exact"/>
        <w:jc w:val="center"/>
        <w:outlineLvl w:val="0"/>
        <w:rPr>
          <w:rFonts w:ascii="宋体" w:hAnsi="宋体" w:eastAsia="宋体" w:cs="Times New Roman"/>
          <w:b/>
          <w:color w:val="000000"/>
          <w:sz w:val="32"/>
          <w:szCs w:val="32"/>
        </w:rPr>
      </w:pPr>
      <w:bookmarkStart w:id="7" w:name="_GoBack"/>
      <w:bookmarkEnd w:id="7"/>
      <w:r>
        <w:rPr>
          <w:rFonts w:ascii="宋体" w:hAnsi="宋体" w:eastAsia="宋体" w:cs="Times New Roman"/>
          <w:b/>
          <w:color w:val="000000"/>
          <w:sz w:val="32"/>
          <w:szCs w:val="32"/>
        </w:rPr>
        <w:t>奕棋镇中心小学新建教辅楼智慧黑板采购项目</w:t>
      </w:r>
    </w:p>
    <w:p>
      <w:pPr>
        <w:spacing w:before="240" w:after="60" w:line="360" w:lineRule="exact"/>
        <w:jc w:val="center"/>
        <w:outlineLvl w:val="0"/>
        <w:rPr>
          <w:rFonts w:ascii="宋体" w:hAnsi="宋体" w:eastAsia="宋体" w:cs="Times New Roman"/>
          <w:b/>
          <w:color w:val="000000"/>
          <w:sz w:val="32"/>
          <w:szCs w:val="32"/>
        </w:rPr>
      </w:pPr>
      <w:r>
        <w:rPr>
          <w:rFonts w:hint="eastAsia" w:ascii="宋体" w:hAnsi="宋体" w:eastAsia="宋体" w:cs="Times New Roman"/>
          <w:b/>
          <w:color w:val="000000"/>
          <w:sz w:val="32"/>
          <w:szCs w:val="32"/>
        </w:rPr>
        <w:t>货物采购需求</w:t>
      </w:r>
    </w:p>
    <w:p>
      <w:pPr>
        <w:keepNext/>
        <w:keepLines/>
        <w:numPr>
          <w:ilvl w:val="0"/>
          <w:numId w:val="1"/>
        </w:numPr>
        <w:spacing w:before="260" w:after="260" w:line="416" w:lineRule="auto"/>
        <w:jc w:val="left"/>
        <w:outlineLvl w:val="2"/>
        <w:rPr>
          <w:rFonts w:ascii="宋体" w:hAnsi="Times New Roman" w:eastAsia="宋体" w:cs="Times New Roman"/>
          <w:b/>
          <w:bCs/>
          <w:sz w:val="24"/>
          <w:szCs w:val="24"/>
        </w:rPr>
      </w:pPr>
      <w:bookmarkStart w:id="0" w:name="_Toc482084458"/>
      <w:bookmarkStart w:id="1" w:name="_Toc462234311"/>
      <w:bookmarkStart w:id="2" w:name="_Toc33789957"/>
      <w:bookmarkStart w:id="3" w:name="_Toc20908"/>
      <w:r>
        <w:rPr>
          <w:rFonts w:hint="eastAsia" w:ascii="宋体" w:hAnsi="Times New Roman" w:eastAsia="宋体" w:cs="Times New Roman"/>
          <w:b/>
          <w:bCs/>
          <w:sz w:val="24"/>
          <w:szCs w:val="24"/>
        </w:rPr>
        <w:t>技术要求</w:t>
      </w:r>
      <w:bookmarkEnd w:id="0"/>
      <w:bookmarkEnd w:id="1"/>
      <w:bookmarkEnd w:id="2"/>
      <w:bookmarkEnd w:id="3"/>
      <w:bookmarkStart w:id="4" w:name="_Toc341340408"/>
      <w:bookmarkStart w:id="5" w:name="_Toc342324883"/>
      <w:bookmarkStart w:id="6" w:name="_Toc330805017"/>
    </w:p>
    <w:tbl>
      <w:tblPr>
        <w:tblStyle w:val="4"/>
        <w:tblpPr w:leftFromText="180" w:rightFromText="180" w:vertAnchor="text" w:tblpX="1" w:tblpY="1"/>
        <w:tblOverlap w:val="never"/>
        <w:tblW w:w="505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816"/>
        <w:gridCol w:w="6521"/>
        <w:gridCol w:w="8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47" w:type="pct"/>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eastAsia="宋体" w:cs="Times New Roman"/>
                <w:szCs w:val="21"/>
              </w:rPr>
            </w:pPr>
            <w:r>
              <w:rPr>
                <w:rFonts w:hint="eastAsia" w:ascii="宋体" w:hAnsi="宋体" w:eastAsia="宋体" w:cs="Times New Roman"/>
                <w:szCs w:val="21"/>
              </w:rPr>
              <w:t>序号</w:t>
            </w:r>
          </w:p>
        </w:tc>
        <w:tc>
          <w:tcPr>
            <w:tcW w:w="474" w:type="pct"/>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eastAsia="宋体" w:cs="Times New Roman"/>
                <w:szCs w:val="21"/>
              </w:rPr>
            </w:pPr>
            <w:r>
              <w:rPr>
                <w:rFonts w:hint="eastAsia" w:ascii="宋体" w:hAnsi="宋体" w:eastAsia="宋体" w:cs="Times New Roman"/>
                <w:szCs w:val="21"/>
              </w:rPr>
              <w:t>名称</w:t>
            </w:r>
          </w:p>
        </w:tc>
        <w:tc>
          <w:tcPr>
            <w:tcW w:w="3786" w:type="pct"/>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eastAsia="宋体" w:cs="Times New Roman"/>
                <w:szCs w:val="21"/>
              </w:rPr>
            </w:pPr>
            <w:r>
              <w:rPr>
                <w:rFonts w:hint="eastAsia" w:ascii="宋体" w:hAnsi="宋体" w:eastAsia="宋体" w:cs="Times New Roman"/>
                <w:szCs w:val="21"/>
              </w:rPr>
              <w:t>技术参数</w:t>
            </w:r>
          </w:p>
        </w:tc>
        <w:tc>
          <w:tcPr>
            <w:tcW w:w="493" w:type="pct"/>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eastAsia="宋体" w:cs="Times New Roman"/>
                <w:sz w:val="18"/>
                <w:szCs w:val="18"/>
              </w:rPr>
            </w:pPr>
            <w:r>
              <w:rPr>
                <w:rFonts w:hint="eastAsia" w:ascii="宋体" w:hAnsi="宋体" w:eastAsia="宋体" w:cs="Times New Roman"/>
                <w:sz w:val="18"/>
                <w:szCs w:val="18"/>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7"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s="Times New Roman"/>
                <w:szCs w:val="21"/>
              </w:rPr>
            </w:pPr>
            <w:r>
              <w:rPr>
                <w:rFonts w:hint="eastAsia" w:ascii="宋体" w:hAnsi="宋体" w:eastAsia="宋体" w:cs="Times New Roman"/>
                <w:szCs w:val="21"/>
              </w:rPr>
              <w:t>1</w:t>
            </w:r>
          </w:p>
        </w:tc>
        <w:tc>
          <w:tcPr>
            <w:tcW w:w="474"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s="Times New Roman"/>
                <w:szCs w:val="21"/>
              </w:rPr>
            </w:pPr>
            <w:r>
              <w:rPr>
                <w:rFonts w:hint="eastAsia" w:ascii="宋体" w:hAnsi="宋体" w:eastAsia="宋体" w:cs="宋体"/>
                <w:color w:val="000000"/>
                <w:szCs w:val="21"/>
              </w:rPr>
              <w:t>85寸智慧黑板</w:t>
            </w:r>
          </w:p>
        </w:tc>
        <w:tc>
          <w:tcPr>
            <w:tcW w:w="3786" w:type="pct"/>
            <w:tcBorders>
              <w:top w:val="single" w:color="auto" w:sz="4" w:space="0"/>
              <w:left w:val="single" w:color="auto" w:sz="4" w:space="0"/>
              <w:bottom w:val="single" w:color="auto" w:sz="4" w:space="0"/>
              <w:right w:val="single" w:color="auto" w:sz="4" w:space="0"/>
            </w:tcBorders>
          </w:tcPr>
          <w:p>
            <w:pPr>
              <w:spacing w:line="360" w:lineRule="auto"/>
              <w:rPr>
                <w:rFonts w:ascii="宋体" w:hAnsi="宋体" w:eastAsia="宋体" w:cs="Times New Roman"/>
                <w:szCs w:val="21"/>
              </w:rPr>
            </w:pPr>
            <w:r>
              <w:rPr>
                <w:rFonts w:hint="eastAsia" w:ascii="宋体" w:hAnsi="宋体" w:eastAsia="宋体" w:cs="Times New Roman"/>
                <w:szCs w:val="21"/>
              </w:rPr>
              <w:t>一、硬件参数</w:t>
            </w:r>
          </w:p>
          <w:p>
            <w:pPr>
              <w:spacing w:line="360" w:lineRule="auto"/>
              <w:rPr>
                <w:rFonts w:ascii="宋体" w:hAnsi="宋体" w:eastAsia="宋体" w:cs="Times New Roman"/>
                <w:szCs w:val="21"/>
              </w:rPr>
            </w:pPr>
            <w:r>
              <w:rPr>
                <w:rFonts w:hint="eastAsia" w:ascii="宋体" w:hAnsi="宋体" w:eastAsia="宋体" w:cs="Times New Roman"/>
                <w:szCs w:val="21"/>
              </w:rPr>
              <w:t xml:space="preserve">1．整机机体由一块或多块拼接而成的平面黑板，整个黑板无推拉式结构，开机时中间显示部分可进行交互触控显示，关机后整体呈现为同一平面黑板； </w:t>
            </w:r>
          </w:p>
          <w:p>
            <w:pPr>
              <w:spacing w:line="360" w:lineRule="auto"/>
              <w:rPr>
                <w:rFonts w:ascii="宋体" w:hAnsi="宋体" w:eastAsia="宋体" w:cs="Times New Roman"/>
                <w:szCs w:val="21"/>
              </w:rPr>
            </w:pPr>
            <w:r>
              <w:rPr>
                <w:rFonts w:hint="eastAsia" w:ascii="宋体" w:hAnsi="宋体" w:eastAsia="宋体" w:cs="Times New Roman"/>
                <w:szCs w:val="21"/>
              </w:rPr>
              <w:t>2．整机采用金属材质外壳，抗撞抗划抗腐蚀，支持壁挂或支架方式安装，正面书写区域支持水笔、普通粉笔、无尘粉笔等多种笔书写方式；</w:t>
            </w:r>
          </w:p>
          <w:p>
            <w:pPr>
              <w:spacing w:line="360" w:lineRule="auto"/>
              <w:rPr>
                <w:rFonts w:ascii="宋体" w:hAnsi="宋体" w:eastAsia="宋体" w:cs="Times New Roman"/>
                <w:szCs w:val="21"/>
              </w:rPr>
            </w:pPr>
            <w:r>
              <w:rPr>
                <w:rFonts w:hint="eastAsia" w:ascii="宋体" w:hAnsi="宋体" w:eastAsia="宋体" w:cs="Times New Roman"/>
                <w:szCs w:val="21"/>
              </w:rPr>
              <w:t>3．整机尺寸≥4200×1100mm×120mm，整机重量≤90kg，显示尺寸≥85英寸，采用LED背光源液晶显示A规屏，显示部分物理分辨率≥3840*2160，最大可视角度≥178°；（需在第三方权威机构出具的检测报告中体现）</w:t>
            </w:r>
          </w:p>
          <w:p>
            <w:pPr>
              <w:spacing w:line="360" w:lineRule="auto"/>
              <w:rPr>
                <w:rFonts w:ascii="宋体" w:hAnsi="宋体" w:eastAsia="宋体" w:cs="Times New Roman"/>
                <w:szCs w:val="21"/>
              </w:rPr>
            </w:pPr>
            <w:r>
              <w:rPr>
                <w:rFonts w:hint="eastAsia" w:ascii="宋体" w:hAnsi="宋体" w:eastAsia="宋体" w:cs="Times New Roman"/>
                <w:szCs w:val="21"/>
              </w:rPr>
              <w:t>4．屏体亮度≥400cd/㎡，屏体对比度≥4000:1, 显示比例16:9，定位精度≤±0.1mm，连续点扫描速度≤4ms；</w:t>
            </w:r>
          </w:p>
          <w:p>
            <w:pPr>
              <w:spacing w:line="360" w:lineRule="auto"/>
              <w:rPr>
                <w:rFonts w:ascii="宋体" w:hAnsi="宋体" w:eastAsia="宋体" w:cs="Times New Roman"/>
                <w:szCs w:val="21"/>
              </w:rPr>
            </w:pPr>
            <w:r>
              <w:rPr>
                <w:rFonts w:hint="eastAsia" w:ascii="宋体" w:hAnsi="宋体" w:eastAsia="宋体" w:cs="Times New Roman"/>
                <w:szCs w:val="21"/>
              </w:rPr>
              <w:t>5．标准状态下功耗≤450W，待机状态下功耗≤0.5W；整机测试结果需符合 GB 21520-2015 的能源效率等级1 级要求；</w:t>
            </w:r>
          </w:p>
          <w:p>
            <w:pPr>
              <w:spacing w:line="360" w:lineRule="auto"/>
              <w:rPr>
                <w:rFonts w:ascii="宋体" w:hAnsi="宋体" w:eastAsia="宋体" w:cs="Times New Roman"/>
                <w:szCs w:val="21"/>
              </w:rPr>
            </w:pPr>
            <w:r>
              <w:rPr>
                <w:rFonts w:hint="eastAsia" w:ascii="宋体" w:hAnsi="宋体" w:eastAsia="宋体" w:cs="Times New Roman"/>
                <w:szCs w:val="21"/>
              </w:rPr>
              <w:t>6．屏幕表面采用≥3.2mm 厚度的防眩钢化玻璃，透光率≥93%，表面硬度≥莫氏8 级，雾度≤8%且色彩覆盖率≥90% NTSC，色彩度不低于24位真彩色；（需在第三方权威机构出具的检测报告中体现）</w:t>
            </w:r>
          </w:p>
          <w:p>
            <w:pPr>
              <w:spacing w:line="360" w:lineRule="auto"/>
              <w:rPr>
                <w:rFonts w:ascii="宋体" w:hAnsi="宋体" w:eastAsia="宋体" w:cs="Times New Roman"/>
                <w:szCs w:val="21"/>
              </w:rPr>
            </w:pPr>
            <w:r>
              <w:rPr>
                <w:rFonts w:hint="eastAsia" w:ascii="宋体" w:hAnsi="宋体" w:eastAsia="宋体" w:cs="Times New Roman"/>
                <w:szCs w:val="21"/>
              </w:rPr>
              <w:t>7．整机采用电容触摸感应方式，机体屏幕显示灰度分辨等级达到 128 灰阶及以上；</w:t>
            </w:r>
          </w:p>
          <w:p>
            <w:pPr>
              <w:spacing w:line="360" w:lineRule="auto"/>
              <w:rPr>
                <w:rFonts w:ascii="宋体" w:hAnsi="宋体" w:eastAsia="宋体" w:cs="Times New Roman"/>
                <w:szCs w:val="21"/>
              </w:rPr>
            </w:pPr>
            <w:r>
              <w:rPr>
                <w:rFonts w:hint="eastAsia" w:ascii="宋体" w:hAnsi="宋体" w:eastAsia="宋体" w:cs="Times New Roman"/>
                <w:szCs w:val="21"/>
              </w:rPr>
              <w:t>8．整机屏幕贴合方式：全贴合（液晶屏显示部分采用屏幕全贴合技术，可杜绝灰尘和水汽进入屏幕，减少液晶面板和钢化玻璃间的反光，使屏幕显示更加通透，画质清晰。）；（须在第三方权威机构出具的检测报告中体现）</w:t>
            </w:r>
          </w:p>
          <w:p>
            <w:pPr>
              <w:spacing w:line="360" w:lineRule="auto"/>
              <w:rPr>
                <w:rFonts w:ascii="宋体" w:hAnsi="宋体" w:eastAsia="宋体" w:cs="Times New Roman"/>
                <w:szCs w:val="21"/>
              </w:rPr>
            </w:pPr>
            <w:r>
              <w:rPr>
                <w:rFonts w:hint="eastAsia" w:ascii="宋体" w:hAnsi="宋体" w:eastAsia="宋体" w:cs="Times New Roman"/>
                <w:szCs w:val="21"/>
              </w:rPr>
              <w:t>9．正面具备≥15W*2 音箱；</w:t>
            </w:r>
          </w:p>
          <w:p>
            <w:pPr>
              <w:spacing w:line="360" w:lineRule="auto"/>
              <w:rPr>
                <w:rFonts w:ascii="宋体" w:hAnsi="宋体" w:eastAsia="宋体" w:cs="Times New Roman"/>
                <w:szCs w:val="21"/>
              </w:rPr>
            </w:pPr>
            <w:r>
              <w:rPr>
                <w:rFonts w:hint="eastAsia" w:ascii="宋体" w:hAnsi="宋体" w:eastAsia="宋体" w:cs="Times New Roman"/>
                <w:szCs w:val="21"/>
              </w:rPr>
              <w:t>10．为提高便利性，整机只需一根网线连接，即可实现Windows 和Android双系统同时上网；</w:t>
            </w:r>
          </w:p>
          <w:p>
            <w:pPr>
              <w:spacing w:line="360" w:lineRule="auto"/>
              <w:rPr>
                <w:rFonts w:ascii="宋体" w:hAnsi="宋体" w:eastAsia="宋体" w:cs="Times New Roman"/>
                <w:szCs w:val="21"/>
              </w:rPr>
            </w:pPr>
            <w:r>
              <w:rPr>
                <w:rFonts w:hint="eastAsia" w:ascii="宋体" w:hAnsi="宋体" w:eastAsia="宋体" w:cs="Times New Roman"/>
                <w:szCs w:val="21"/>
              </w:rPr>
              <w:t>11．为了轻松解决电脑系统故障，整机前置具备带有中文丝印的电脑还原物理按键；（须在第三方权威机构出具的检测报告中体现）</w:t>
            </w:r>
          </w:p>
          <w:p>
            <w:pPr>
              <w:spacing w:line="360" w:lineRule="auto"/>
              <w:rPr>
                <w:rFonts w:ascii="宋体" w:hAnsi="宋体" w:eastAsia="宋体" w:cs="Times New Roman"/>
                <w:szCs w:val="21"/>
              </w:rPr>
            </w:pPr>
            <w:r>
              <w:rPr>
                <w:rFonts w:hint="eastAsia" w:ascii="宋体" w:hAnsi="宋体" w:eastAsia="宋体" w:cs="Times New Roman"/>
                <w:szCs w:val="21"/>
              </w:rPr>
              <w:t>12．Android 主板具备四核CPU，具备ROM 不小于8G，RAM 不小于1G，版本不低于6.0；</w:t>
            </w:r>
          </w:p>
          <w:p>
            <w:pPr>
              <w:spacing w:line="360" w:lineRule="auto"/>
              <w:rPr>
                <w:rFonts w:ascii="宋体" w:hAnsi="宋体" w:eastAsia="宋体" w:cs="Times New Roman"/>
                <w:szCs w:val="21"/>
              </w:rPr>
            </w:pPr>
            <w:r>
              <w:rPr>
                <w:rFonts w:hint="eastAsia" w:ascii="宋体" w:hAnsi="宋体" w:eastAsia="宋体" w:cs="Times New Roman"/>
                <w:szCs w:val="21"/>
              </w:rPr>
              <w:t>13．为提高安全性，整机具备供电保护模块，在插拔式电脑未锁定的情况下，不给插拔式电脑供电；</w:t>
            </w:r>
          </w:p>
          <w:p>
            <w:pPr>
              <w:spacing w:line="360" w:lineRule="auto"/>
              <w:rPr>
                <w:rFonts w:ascii="宋体" w:hAnsi="宋体" w:eastAsia="宋体" w:cs="Times New Roman"/>
                <w:szCs w:val="21"/>
              </w:rPr>
            </w:pPr>
            <w:r>
              <w:rPr>
                <w:rFonts w:hint="eastAsia" w:ascii="宋体" w:hAnsi="宋体" w:eastAsia="宋体" w:cs="Times New Roman"/>
                <w:szCs w:val="21"/>
              </w:rPr>
              <w:t>14．整机后置输入输出接口：RF≥1路、AV≥1路、YPbPr≥1路、Type-C≥1路、双通道≥1路（外接展台、U盘等设备在Windows和安卓系统下均可使用）、触控USB输出≥1路、HDMI高清输出≥1路；</w:t>
            </w:r>
          </w:p>
          <w:p>
            <w:pPr>
              <w:spacing w:line="360" w:lineRule="auto"/>
              <w:rPr>
                <w:rFonts w:ascii="宋体" w:hAnsi="宋体" w:eastAsia="宋体" w:cs="Times New Roman"/>
                <w:szCs w:val="21"/>
              </w:rPr>
            </w:pPr>
            <w:r>
              <w:rPr>
                <w:rFonts w:hint="eastAsia" w:ascii="宋体" w:hAnsi="宋体" w:eastAsia="宋体" w:cs="Times New Roman"/>
                <w:szCs w:val="21"/>
              </w:rPr>
              <w:t>15．整机具备自动待机功能，在无操作或无信号输入时,自动进入待机节能状态，可自定义间隔时间；</w:t>
            </w:r>
          </w:p>
          <w:p>
            <w:pPr>
              <w:spacing w:line="360" w:lineRule="auto"/>
              <w:rPr>
                <w:rFonts w:ascii="宋体" w:hAnsi="宋体" w:eastAsia="宋体" w:cs="Times New Roman"/>
                <w:szCs w:val="21"/>
              </w:rPr>
            </w:pPr>
            <w:r>
              <w:rPr>
                <w:rFonts w:hint="eastAsia" w:ascii="宋体" w:hAnsi="宋体" w:eastAsia="宋体" w:cs="Times New Roman"/>
                <w:szCs w:val="21"/>
              </w:rPr>
              <w:t>16．设备内部通道切换速度小于 1 秒，外部通道切换小于4 秒，切换后即达到可触摸状态，信号源切换后即可实现触摸；</w:t>
            </w:r>
          </w:p>
          <w:p>
            <w:pPr>
              <w:spacing w:line="360" w:lineRule="auto"/>
              <w:rPr>
                <w:rFonts w:ascii="宋体" w:hAnsi="宋体" w:eastAsia="宋体" w:cs="Times New Roman"/>
                <w:szCs w:val="21"/>
              </w:rPr>
            </w:pPr>
            <w:r>
              <w:rPr>
                <w:rFonts w:hint="eastAsia" w:ascii="宋体" w:hAnsi="宋体" w:eastAsia="宋体" w:cs="Times New Roman"/>
                <w:szCs w:val="21"/>
              </w:rPr>
              <w:t>17．整机前面板具备标识的天线模块，包含 2.4G、5G 双频Wifi 及蓝牙4.0 接发装置，Android 与Windows 均可无线上网；（需在第三方权威机构出具的检测报告中体现）</w:t>
            </w:r>
          </w:p>
          <w:p>
            <w:pPr>
              <w:spacing w:line="360" w:lineRule="auto"/>
              <w:rPr>
                <w:rFonts w:ascii="宋体" w:hAnsi="宋体" w:eastAsia="宋体" w:cs="Times New Roman"/>
                <w:szCs w:val="21"/>
              </w:rPr>
            </w:pPr>
            <w:r>
              <w:rPr>
                <w:rFonts w:hint="eastAsia" w:ascii="宋体" w:hAnsi="宋体" w:eastAsia="宋体" w:cs="Times New Roman"/>
                <w:szCs w:val="21"/>
              </w:rPr>
              <w:t>18．内置蓝牙：在Windows 系统下，整机可通过蓝牙模块与蓝牙音箱连接，通过蓝牙音箱播放整机音频；同时支持整机与具有蓝牙功能的手机连接，方便老师上课使用；（须在第三方权威机构出具的检测报告中体现）</w:t>
            </w:r>
          </w:p>
          <w:p>
            <w:pPr>
              <w:spacing w:line="360" w:lineRule="auto"/>
              <w:rPr>
                <w:rFonts w:ascii="宋体" w:hAnsi="宋体" w:eastAsia="宋体" w:cs="Times New Roman"/>
                <w:szCs w:val="21"/>
              </w:rPr>
            </w:pPr>
            <w:r>
              <w:rPr>
                <w:rFonts w:hint="eastAsia" w:ascii="宋体" w:hAnsi="宋体" w:eastAsia="宋体" w:cs="Times New Roman"/>
                <w:szCs w:val="21"/>
              </w:rPr>
              <w:t>19．整机支持屏幕密码锁功能，可锁定屏幕、按键及遥控器，可自定义解锁密码；</w:t>
            </w:r>
          </w:p>
          <w:p>
            <w:pPr>
              <w:spacing w:line="360" w:lineRule="auto"/>
              <w:rPr>
                <w:rFonts w:ascii="宋体" w:hAnsi="宋体" w:eastAsia="宋体" w:cs="Times New Roman"/>
                <w:szCs w:val="21"/>
              </w:rPr>
            </w:pPr>
            <w:r>
              <w:rPr>
                <w:rFonts w:hint="eastAsia" w:ascii="宋体" w:hAnsi="宋体" w:eastAsia="宋体" w:cs="Times New Roman"/>
                <w:szCs w:val="21"/>
              </w:rPr>
              <w:t>20．设备具备定时自动开关机功能，时间可自行设定，整机关闭屏幕的同时，触摸功能也自动关闭；</w:t>
            </w:r>
          </w:p>
          <w:p>
            <w:pPr>
              <w:spacing w:line="360" w:lineRule="auto"/>
              <w:rPr>
                <w:rFonts w:ascii="宋体" w:hAnsi="宋体" w:eastAsia="宋体" w:cs="Times New Roman"/>
                <w:szCs w:val="21"/>
              </w:rPr>
            </w:pPr>
            <w:r>
              <w:rPr>
                <w:rFonts w:hint="eastAsia" w:ascii="宋体" w:hAnsi="宋体" w:eastAsia="宋体" w:cs="Times New Roman"/>
                <w:szCs w:val="21"/>
              </w:rPr>
              <w:t>21．整机遵循标准 HID 免驱协议，Window7/8/10系统自动识别，无需额外安装驱动程序;</w:t>
            </w:r>
          </w:p>
          <w:p>
            <w:pPr>
              <w:spacing w:line="360" w:lineRule="auto"/>
              <w:rPr>
                <w:rFonts w:ascii="宋体" w:hAnsi="宋体" w:eastAsia="宋体" w:cs="Times New Roman"/>
                <w:szCs w:val="21"/>
              </w:rPr>
            </w:pPr>
            <w:r>
              <w:rPr>
                <w:rFonts w:hint="eastAsia" w:ascii="宋体" w:hAnsi="宋体" w:eastAsia="宋体" w:cs="Times New Roman"/>
                <w:szCs w:val="21"/>
              </w:rPr>
              <w:t>22．为了节约用电，整机通过前置按键可一键降低功耗 95%以上并可通过遥控器的实体按键实现一键切换分辨率，调整画面显示比例。</w:t>
            </w:r>
          </w:p>
          <w:p>
            <w:pPr>
              <w:spacing w:line="360" w:lineRule="auto"/>
              <w:rPr>
                <w:rFonts w:ascii="宋体" w:hAnsi="宋体" w:eastAsia="宋体" w:cs="Times New Roman"/>
                <w:szCs w:val="21"/>
              </w:rPr>
            </w:pPr>
            <w:r>
              <w:rPr>
                <w:rFonts w:hint="eastAsia" w:ascii="宋体" w:hAnsi="宋体" w:eastAsia="宋体" w:cs="Times New Roman"/>
                <w:szCs w:val="21"/>
              </w:rPr>
              <w:t>23．为教师操作便捷，整机可通过多指长按屏幕，达到息屏和唤醒功能并在任何信号源下可实现即时批注、屏幕截图、擦除等功能，可根据手与屏幕的接触面积自动调整板擦工具的大小；（须在第三方权威机构出具的检测报告中体现）</w:t>
            </w:r>
          </w:p>
          <w:p>
            <w:pPr>
              <w:spacing w:line="360" w:lineRule="auto"/>
              <w:rPr>
                <w:rFonts w:ascii="宋体" w:hAnsi="宋体" w:eastAsia="宋体" w:cs="Times New Roman"/>
                <w:szCs w:val="21"/>
              </w:rPr>
            </w:pPr>
            <w:r>
              <w:rPr>
                <w:rFonts w:hint="eastAsia" w:ascii="宋体" w:hAnsi="宋体" w:eastAsia="宋体" w:cs="Times New Roman"/>
                <w:szCs w:val="21"/>
              </w:rPr>
              <w:t>二、教学应用功能</w:t>
            </w:r>
          </w:p>
          <w:p>
            <w:pPr>
              <w:spacing w:line="360" w:lineRule="auto"/>
              <w:rPr>
                <w:rFonts w:ascii="宋体" w:hAnsi="宋体" w:eastAsia="宋体" w:cs="Times New Roman"/>
                <w:szCs w:val="21"/>
              </w:rPr>
            </w:pPr>
            <w:r>
              <w:rPr>
                <w:rFonts w:hint="eastAsia" w:ascii="宋体" w:hAnsi="宋体" w:eastAsia="宋体" w:cs="Times New Roman"/>
                <w:szCs w:val="21"/>
              </w:rPr>
              <w:t>1．设备具备智能护眼功能，用户可自主选择护眼书写、护眼智能光控等多种护眼模式，兼顾师生视力保护与使用习惯；</w:t>
            </w:r>
          </w:p>
          <w:p>
            <w:pPr>
              <w:spacing w:line="360" w:lineRule="auto"/>
              <w:rPr>
                <w:rFonts w:ascii="宋体" w:hAnsi="宋体" w:eastAsia="宋体" w:cs="Times New Roman"/>
                <w:szCs w:val="21"/>
              </w:rPr>
            </w:pPr>
            <w:r>
              <w:rPr>
                <w:rFonts w:hint="eastAsia" w:ascii="宋体" w:hAnsi="宋体" w:eastAsia="宋体" w:cs="Times New Roman"/>
                <w:szCs w:val="21"/>
              </w:rPr>
              <w:t>2．整机在任意信号源通道（如含 Windows、Android、Ypbpr、TV、HDMI 等常用通道）下均可调用触摸悬浮菜单；</w:t>
            </w:r>
          </w:p>
          <w:p>
            <w:pPr>
              <w:spacing w:line="360" w:lineRule="auto"/>
              <w:rPr>
                <w:rFonts w:ascii="宋体" w:hAnsi="宋体" w:eastAsia="宋体" w:cs="Times New Roman"/>
                <w:szCs w:val="21"/>
              </w:rPr>
            </w:pPr>
            <w:r>
              <w:rPr>
                <w:rFonts w:hint="eastAsia" w:ascii="宋体" w:hAnsi="宋体" w:eastAsia="宋体" w:cs="Times New Roman"/>
                <w:szCs w:val="21"/>
              </w:rPr>
              <w:t>3．触摸悬浮菜单具有切换信号源通道、启动应用软件、随时批注、擦除等功能，支持≥20 个应用或功能的替换；</w:t>
            </w:r>
          </w:p>
          <w:p>
            <w:pPr>
              <w:spacing w:line="360" w:lineRule="auto"/>
              <w:rPr>
                <w:rFonts w:ascii="宋体" w:hAnsi="宋体" w:eastAsia="宋体" w:cs="Times New Roman"/>
                <w:szCs w:val="21"/>
              </w:rPr>
            </w:pPr>
            <w:r>
              <w:rPr>
                <w:rFonts w:hint="eastAsia" w:ascii="宋体" w:hAnsi="宋体" w:eastAsia="宋体" w:cs="Times New Roman"/>
                <w:szCs w:val="21"/>
              </w:rPr>
              <w:t>4．整机触摸悬浮菜单支持开启和关闭，用户可自定义显示或隐藏，悬浮菜单中的信号源通道可自定义，并可固化到菜单中，一键直达常用信号源，并支持自定义信号源名称（中文、英文及数字）；</w:t>
            </w:r>
          </w:p>
          <w:p>
            <w:pPr>
              <w:spacing w:line="360" w:lineRule="auto"/>
              <w:rPr>
                <w:rFonts w:ascii="宋体" w:hAnsi="宋体" w:eastAsia="宋体" w:cs="Times New Roman"/>
                <w:szCs w:val="21"/>
              </w:rPr>
            </w:pPr>
            <w:r>
              <w:rPr>
                <w:rFonts w:hint="eastAsia" w:ascii="宋体" w:hAnsi="宋体" w:eastAsia="宋体" w:cs="Times New Roman"/>
                <w:szCs w:val="21"/>
              </w:rPr>
              <w:t>5．整体UI 界面遵循人体工程学规范，采用集中式布局，具备与实际功能一致、表达准确、清晰的中文标识，设备具备文件浏览功能，可实现文件分类，选定、全选、复制、粘贴、删除、一键发送、二维码分享等功能；</w:t>
            </w:r>
          </w:p>
          <w:p>
            <w:pPr>
              <w:spacing w:line="360" w:lineRule="auto"/>
              <w:rPr>
                <w:rFonts w:ascii="宋体" w:hAnsi="宋体" w:eastAsia="宋体" w:cs="Times New Roman"/>
                <w:szCs w:val="21"/>
              </w:rPr>
            </w:pPr>
            <w:r>
              <w:rPr>
                <w:rFonts w:hint="eastAsia" w:ascii="宋体" w:hAnsi="宋体" w:eastAsia="宋体" w:cs="Times New Roman"/>
                <w:szCs w:val="21"/>
              </w:rPr>
              <w:t>6．为方便教学，设备自动识别新接入的信号源，并自动切换到该信号源显示，在断开连接后返回之前信号源并支持自行选择开机直接进入任意信号源（如内置电脑、主页、高清接口、数字电视等）功能；</w:t>
            </w:r>
          </w:p>
          <w:p>
            <w:pPr>
              <w:spacing w:line="360" w:lineRule="auto"/>
              <w:rPr>
                <w:rFonts w:ascii="宋体" w:hAnsi="宋体" w:eastAsia="宋体" w:cs="Times New Roman"/>
                <w:szCs w:val="21"/>
              </w:rPr>
            </w:pPr>
            <w:r>
              <w:rPr>
                <w:rFonts w:hint="eastAsia" w:ascii="宋体" w:hAnsi="宋体" w:eastAsia="宋体" w:cs="Times New Roman"/>
                <w:szCs w:val="21"/>
              </w:rPr>
              <w:t>7．为防止学生误触，设备可通过遥控器、前置按键或虚拟按键，对整机进行锁定，同时可通过遥控器或前置按键进行解锁；</w:t>
            </w:r>
          </w:p>
          <w:p>
            <w:pPr>
              <w:spacing w:line="360" w:lineRule="auto"/>
              <w:rPr>
                <w:rFonts w:ascii="宋体" w:hAnsi="宋体" w:eastAsia="宋体" w:cs="Times New Roman"/>
                <w:szCs w:val="21"/>
              </w:rPr>
            </w:pPr>
            <w:r>
              <w:rPr>
                <w:rFonts w:hint="eastAsia" w:ascii="宋体" w:hAnsi="宋体" w:eastAsia="宋体" w:cs="Times New Roman"/>
                <w:szCs w:val="21"/>
              </w:rPr>
              <w:t>8．为方便排查问题，整机可一键进行硬件系统检测(支持无PC状况下使用):对系统内存、存储、屏温、触控系统、光感系统、内置电脑等提供直观的状态、故障提示；</w:t>
            </w:r>
          </w:p>
          <w:p>
            <w:pPr>
              <w:spacing w:line="360" w:lineRule="auto"/>
              <w:rPr>
                <w:rFonts w:ascii="宋体" w:hAnsi="宋体" w:eastAsia="宋体" w:cs="Times New Roman"/>
                <w:szCs w:val="21"/>
              </w:rPr>
            </w:pPr>
            <w:r>
              <w:rPr>
                <w:rFonts w:hint="eastAsia" w:ascii="宋体" w:hAnsi="宋体" w:eastAsia="宋体" w:cs="Times New Roman"/>
                <w:szCs w:val="21"/>
              </w:rPr>
              <w:t>9．本地白板可更换背景，格纹间距支持自定义调节；主页背景可更换，具备至少三张背景模板；主页具备中/高考、期中、期末等考试倒计时，支持名称自定义；具备至少 3 个同教学应用或设备管理相应的应用，如智能温控演示、白板软件、欢迎词等；</w:t>
            </w:r>
          </w:p>
          <w:p>
            <w:pPr>
              <w:spacing w:line="360" w:lineRule="auto"/>
              <w:rPr>
                <w:rFonts w:ascii="宋体" w:hAnsi="宋体" w:eastAsia="宋体" w:cs="Times New Roman"/>
                <w:szCs w:val="21"/>
              </w:rPr>
            </w:pPr>
            <w:r>
              <w:rPr>
                <w:rFonts w:hint="eastAsia" w:ascii="宋体" w:hAnsi="宋体" w:eastAsia="宋体" w:cs="Times New Roman"/>
                <w:szCs w:val="21"/>
              </w:rPr>
              <w:t>10．整机具备屏体温度实时监控(根据温度变化以不同颜色提示)、高温预警及断电保护等功能并可进行实际模拟演示；</w:t>
            </w:r>
          </w:p>
          <w:p>
            <w:pPr>
              <w:spacing w:line="360" w:lineRule="auto"/>
              <w:rPr>
                <w:rFonts w:ascii="宋体" w:hAnsi="宋体" w:eastAsia="宋体" w:cs="Times New Roman"/>
                <w:szCs w:val="21"/>
              </w:rPr>
            </w:pPr>
            <w:r>
              <w:rPr>
                <w:rFonts w:hint="eastAsia" w:ascii="宋体" w:hAnsi="宋体" w:eastAsia="宋体" w:cs="Times New Roman"/>
                <w:szCs w:val="21"/>
              </w:rPr>
              <w:t>11．为便于教学应用，整机可设置快捷键功能，该快捷键呈三段式布局，至少具有多屏互动、屏幕书写、前后翻页、触控关闭、关闭窗口、打开展台功能，具备开关并且可双侧显示，可设置自动隐藏时间；（须在第三方权威机构出具的检测报告中体现）</w:t>
            </w:r>
          </w:p>
          <w:p>
            <w:pPr>
              <w:spacing w:line="360" w:lineRule="auto"/>
              <w:rPr>
                <w:rFonts w:ascii="宋体" w:hAnsi="宋体" w:eastAsia="宋体" w:cs="Times New Roman"/>
                <w:szCs w:val="21"/>
              </w:rPr>
            </w:pPr>
            <w:r>
              <w:rPr>
                <w:rFonts w:hint="eastAsia" w:ascii="宋体" w:hAnsi="宋体" w:eastAsia="宋体" w:cs="Times New Roman"/>
                <w:szCs w:val="21"/>
              </w:rPr>
              <w:t>三、黑板性能要求</w:t>
            </w:r>
          </w:p>
          <w:p>
            <w:pPr>
              <w:spacing w:line="360" w:lineRule="auto"/>
              <w:rPr>
                <w:rFonts w:ascii="宋体" w:hAnsi="宋体" w:eastAsia="宋体" w:cs="Times New Roman"/>
                <w:szCs w:val="21"/>
              </w:rPr>
            </w:pPr>
            <w:r>
              <w:rPr>
                <w:rFonts w:hint="eastAsia" w:ascii="宋体" w:hAnsi="宋体" w:eastAsia="宋体" w:cs="Times New Roman"/>
                <w:szCs w:val="21"/>
              </w:rPr>
              <w:t>1．黑板正面为0.35mm厚环保专用黑色金属面板，底部具备通屏笔槽设计，可放置触控笔、粉笔等；</w:t>
            </w:r>
          </w:p>
          <w:p>
            <w:pPr>
              <w:spacing w:line="360" w:lineRule="auto"/>
              <w:rPr>
                <w:rFonts w:ascii="宋体" w:hAnsi="宋体" w:eastAsia="宋体" w:cs="Times New Roman"/>
                <w:szCs w:val="21"/>
              </w:rPr>
            </w:pPr>
            <w:r>
              <w:rPr>
                <w:rFonts w:hint="eastAsia" w:ascii="宋体" w:hAnsi="宋体" w:eastAsia="宋体" w:cs="Times New Roman"/>
                <w:szCs w:val="21"/>
              </w:rPr>
              <w:t>2．整体采用轻量化设计方案，抗冲击、不破碎、结实耐用，书写区域全幅面采用金属面板，支持磁性材料吸附；</w:t>
            </w:r>
          </w:p>
          <w:p>
            <w:pPr>
              <w:spacing w:line="360" w:lineRule="auto"/>
              <w:rPr>
                <w:rFonts w:ascii="宋体" w:hAnsi="宋体" w:eastAsia="宋体" w:cs="Times New Roman"/>
                <w:szCs w:val="21"/>
              </w:rPr>
            </w:pPr>
            <w:r>
              <w:rPr>
                <w:rFonts w:hint="eastAsia" w:ascii="宋体" w:hAnsi="宋体" w:eastAsia="宋体" w:cs="Times New Roman"/>
                <w:szCs w:val="21"/>
              </w:rPr>
              <w:t>四、插拔式电脑模块</w:t>
            </w:r>
          </w:p>
          <w:p>
            <w:pPr>
              <w:spacing w:line="360" w:lineRule="auto"/>
              <w:rPr>
                <w:rFonts w:ascii="宋体" w:hAnsi="宋体" w:eastAsia="宋体" w:cs="Times New Roman"/>
                <w:szCs w:val="21"/>
              </w:rPr>
            </w:pPr>
            <w:r>
              <w:rPr>
                <w:rFonts w:hint="eastAsia" w:ascii="宋体" w:hAnsi="宋体" w:eastAsia="宋体" w:cs="Times New Roman"/>
                <w:szCs w:val="21"/>
              </w:rPr>
              <w:t>1.整机架构:采用插拔式模块电脑架构，接口严格遵循Intel®相关规范,针脚数为≤80Pin,与大屏无单独接线；</w:t>
            </w:r>
          </w:p>
          <w:p>
            <w:pPr>
              <w:spacing w:line="360" w:lineRule="auto"/>
              <w:rPr>
                <w:rFonts w:ascii="宋体" w:hAnsi="宋体" w:eastAsia="宋体" w:cs="Times New Roman"/>
                <w:szCs w:val="21"/>
              </w:rPr>
            </w:pPr>
            <w:r>
              <w:rPr>
                <w:rFonts w:hint="eastAsia" w:ascii="宋体" w:hAnsi="宋体" w:eastAsia="宋体" w:cs="Times New Roman"/>
                <w:szCs w:val="21"/>
              </w:rPr>
              <w:t>2.散热处理:具备高效散热模组，超低静音侧出风散热设计；</w:t>
            </w:r>
          </w:p>
          <w:p>
            <w:pPr>
              <w:spacing w:line="360" w:lineRule="auto"/>
              <w:rPr>
                <w:rFonts w:ascii="宋体" w:hAnsi="宋体" w:eastAsia="宋体" w:cs="Times New Roman"/>
                <w:szCs w:val="21"/>
              </w:rPr>
            </w:pPr>
            <w:r>
              <w:rPr>
                <w:rFonts w:hint="eastAsia" w:ascii="宋体" w:hAnsi="宋体" w:eastAsia="宋体" w:cs="Times New Roman"/>
                <w:szCs w:val="21"/>
              </w:rPr>
              <w:t>3.主板规格:支持无盘启动、网络唤醒、上电开机、看门狗等功能；</w:t>
            </w:r>
          </w:p>
          <w:p>
            <w:pPr>
              <w:spacing w:line="360" w:lineRule="auto"/>
              <w:rPr>
                <w:rFonts w:ascii="宋体" w:hAnsi="宋体" w:eastAsia="宋体" w:cs="微软雅黑"/>
                <w:szCs w:val="21"/>
              </w:rPr>
            </w:pPr>
            <w:r>
              <w:rPr>
                <w:rFonts w:ascii="宋体" w:hAnsi="宋体" w:eastAsia="宋体" w:cs="微软雅黑"/>
                <w:szCs w:val="21"/>
              </w:rPr>
              <w:t>4.</w:t>
            </w:r>
            <w:r>
              <w:rPr>
                <w:rFonts w:hint="eastAsia" w:ascii="宋体" w:hAnsi="宋体" w:eastAsia="宋体" w:cs="微软雅黑"/>
                <w:szCs w:val="21"/>
              </w:rPr>
              <w:t>处理器性能</w:t>
            </w:r>
            <w:r>
              <w:rPr>
                <w:rFonts w:ascii="宋体" w:hAnsi="宋体" w:eastAsia="宋体" w:cs="微软雅黑"/>
                <w:szCs w:val="21"/>
              </w:rPr>
              <w:t>:</w:t>
            </w:r>
            <w:r>
              <w:rPr>
                <w:rFonts w:hint="eastAsia" w:ascii="宋体" w:hAnsi="宋体" w:eastAsia="宋体" w:cs="微软雅黑"/>
                <w:szCs w:val="21"/>
              </w:rPr>
              <w:t>采用</w:t>
            </w:r>
            <w:r>
              <w:rPr>
                <w:rFonts w:ascii="宋体" w:hAnsi="宋体" w:eastAsia="宋体" w:cs="微软雅黑"/>
                <w:szCs w:val="21"/>
              </w:rPr>
              <w:t>Intel</w:t>
            </w:r>
            <w:r>
              <w:rPr>
                <w:rFonts w:hint="eastAsia" w:ascii="宋体" w:hAnsi="宋体" w:eastAsia="宋体" w:cs="微软雅黑"/>
                <w:szCs w:val="21"/>
              </w:rPr>
              <w:t>第8代i5处理器或以上配置。</w:t>
            </w:r>
          </w:p>
          <w:p>
            <w:pPr>
              <w:spacing w:line="360" w:lineRule="auto"/>
              <w:rPr>
                <w:rFonts w:ascii="宋体" w:hAnsi="宋体" w:eastAsia="宋体" w:cs="微软雅黑"/>
                <w:szCs w:val="21"/>
              </w:rPr>
            </w:pPr>
            <w:r>
              <w:rPr>
                <w:rFonts w:ascii="宋体" w:hAnsi="宋体" w:eastAsia="宋体" w:cs="微软雅黑"/>
                <w:szCs w:val="21"/>
              </w:rPr>
              <w:t>5.</w:t>
            </w:r>
            <w:r>
              <w:rPr>
                <w:rFonts w:hint="eastAsia" w:ascii="宋体" w:hAnsi="宋体" w:eastAsia="宋体" w:cs="微软雅黑"/>
                <w:szCs w:val="21"/>
              </w:rPr>
              <w:t>内存性能</w:t>
            </w:r>
            <w:r>
              <w:rPr>
                <w:rFonts w:ascii="宋体" w:hAnsi="宋体" w:eastAsia="宋体" w:cs="微软雅黑"/>
                <w:szCs w:val="21"/>
              </w:rPr>
              <w:t>:</w:t>
            </w:r>
            <w:r>
              <w:rPr>
                <w:rFonts w:hint="eastAsia" w:ascii="宋体" w:hAnsi="宋体" w:eastAsia="宋体" w:cs="微软雅黑"/>
                <w:szCs w:val="21"/>
              </w:rPr>
              <w:t>8</w:t>
            </w:r>
            <w:r>
              <w:rPr>
                <w:rFonts w:ascii="宋体" w:hAnsi="宋体" w:eastAsia="宋体" w:cs="微软雅黑"/>
                <w:szCs w:val="21"/>
              </w:rPr>
              <w:t>G DDR</w:t>
            </w:r>
            <w:r>
              <w:rPr>
                <w:rFonts w:hint="eastAsia" w:ascii="宋体" w:hAnsi="宋体" w:eastAsia="宋体" w:cs="微软雅黑"/>
                <w:szCs w:val="21"/>
              </w:rPr>
              <w:t>4或以上配置。</w:t>
            </w:r>
          </w:p>
          <w:p>
            <w:pPr>
              <w:spacing w:line="360" w:lineRule="auto"/>
              <w:rPr>
                <w:rFonts w:ascii="宋体" w:hAnsi="宋体" w:eastAsia="宋体" w:cs="微软雅黑"/>
                <w:szCs w:val="21"/>
              </w:rPr>
            </w:pPr>
            <w:r>
              <w:rPr>
                <w:rFonts w:ascii="宋体" w:hAnsi="宋体" w:eastAsia="宋体" w:cs="微软雅黑"/>
                <w:szCs w:val="21"/>
              </w:rPr>
              <w:t>6.</w:t>
            </w:r>
            <w:r>
              <w:rPr>
                <w:rFonts w:hint="eastAsia" w:ascii="宋体" w:hAnsi="宋体" w:eastAsia="宋体" w:cs="微软雅黑"/>
                <w:szCs w:val="21"/>
              </w:rPr>
              <w:t>硬盘性能</w:t>
            </w:r>
            <w:r>
              <w:rPr>
                <w:rFonts w:ascii="宋体" w:hAnsi="宋体" w:eastAsia="宋体" w:cs="微软雅黑"/>
                <w:szCs w:val="21"/>
              </w:rPr>
              <w:t>:</w:t>
            </w:r>
            <w:r>
              <w:rPr>
                <w:rFonts w:hint="eastAsia" w:ascii="宋体" w:hAnsi="宋体" w:eastAsia="宋体" w:cs="微软雅黑"/>
                <w:szCs w:val="21"/>
              </w:rPr>
              <w:t>存储空间256G固态或以上配置（M•2或PCIe 接口）</w:t>
            </w:r>
            <w:r>
              <w:rPr>
                <w:rFonts w:ascii="宋体" w:hAnsi="宋体" w:eastAsia="宋体" w:cs="微软雅黑"/>
                <w:szCs w:val="21"/>
              </w:rPr>
              <w:t>,</w:t>
            </w:r>
            <w:r>
              <w:rPr>
                <w:rFonts w:hint="eastAsia" w:ascii="宋体" w:hAnsi="宋体" w:eastAsia="宋体" w:cs="微软雅黑"/>
                <w:szCs w:val="21"/>
              </w:rPr>
              <w:t>并具有防震功能。</w:t>
            </w:r>
          </w:p>
          <w:p>
            <w:pPr>
              <w:spacing w:line="360" w:lineRule="auto"/>
              <w:rPr>
                <w:rFonts w:ascii="宋体" w:hAnsi="宋体" w:eastAsia="宋体" w:cs="微软雅黑"/>
                <w:szCs w:val="21"/>
              </w:rPr>
            </w:pPr>
            <w:r>
              <w:rPr>
                <w:rFonts w:ascii="宋体" w:hAnsi="宋体" w:eastAsia="宋体" w:cs="微软雅黑"/>
                <w:szCs w:val="21"/>
              </w:rPr>
              <w:t>7.</w:t>
            </w:r>
            <w:r>
              <w:rPr>
                <w:rFonts w:hint="eastAsia" w:ascii="宋体" w:hAnsi="宋体" w:eastAsia="宋体" w:cs="微软雅黑"/>
                <w:szCs w:val="21"/>
              </w:rPr>
              <w:t xml:space="preserve"> 网络接入</w:t>
            </w:r>
            <w:r>
              <w:rPr>
                <w:rFonts w:ascii="宋体" w:hAnsi="宋体" w:eastAsia="宋体" w:cs="微软雅黑"/>
                <w:szCs w:val="21"/>
              </w:rPr>
              <w:t>:</w:t>
            </w:r>
            <w:r>
              <w:rPr>
                <w:rFonts w:hint="eastAsia" w:ascii="宋体" w:hAnsi="宋体" w:eastAsia="宋体" w:cs="微软雅黑"/>
                <w:szCs w:val="21"/>
              </w:rPr>
              <w:t>内置</w:t>
            </w:r>
            <w:r>
              <w:rPr>
                <w:rFonts w:ascii="宋体" w:hAnsi="宋体" w:eastAsia="宋体" w:cs="微软雅黑"/>
                <w:szCs w:val="21"/>
              </w:rPr>
              <w:t>10/100/1000M</w:t>
            </w:r>
            <w:r>
              <w:rPr>
                <w:rFonts w:hint="eastAsia" w:ascii="宋体" w:hAnsi="宋体" w:eastAsia="宋体" w:cs="微软雅黑"/>
                <w:szCs w:val="21"/>
              </w:rPr>
              <w:t>自适应网卡</w:t>
            </w:r>
            <w:r>
              <w:rPr>
                <w:rFonts w:ascii="宋体" w:hAnsi="宋体" w:eastAsia="宋体" w:cs="微软雅黑"/>
                <w:szCs w:val="21"/>
              </w:rPr>
              <w:t>,WiFi</w:t>
            </w:r>
            <w:r>
              <w:rPr>
                <w:rFonts w:hint="eastAsia" w:ascii="宋体" w:hAnsi="宋体" w:eastAsia="宋体" w:cs="微软雅黑"/>
                <w:szCs w:val="21"/>
              </w:rPr>
              <w:t>支持支持2</w:t>
            </w:r>
            <w:r>
              <w:rPr>
                <w:rFonts w:ascii="宋体" w:hAnsi="宋体" w:eastAsia="宋体" w:cs="微软雅黑"/>
                <w:szCs w:val="21"/>
              </w:rPr>
              <w:t>.4G</w:t>
            </w:r>
            <w:r>
              <w:rPr>
                <w:rFonts w:hint="eastAsia" w:ascii="宋体" w:hAnsi="宋体" w:eastAsia="宋体" w:cs="微软雅黑"/>
                <w:szCs w:val="21"/>
              </w:rPr>
              <w:t>、5</w:t>
            </w:r>
            <w:r>
              <w:rPr>
                <w:rFonts w:ascii="宋体" w:hAnsi="宋体" w:eastAsia="宋体" w:cs="微软雅黑"/>
                <w:szCs w:val="21"/>
              </w:rPr>
              <w:t>G</w:t>
            </w:r>
            <w:r>
              <w:rPr>
                <w:rFonts w:hint="eastAsia" w:ascii="宋体" w:hAnsi="宋体" w:eastAsia="宋体" w:cs="微软雅黑"/>
                <w:szCs w:val="21"/>
              </w:rPr>
              <w:t>双模式，</w:t>
            </w:r>
            <w:r>
              <w:rPr>
                <w:rFonts w:ascii="宋体" w:hAnsi="宋体" w:eastAsia="宋体" w:cs="微软雅黑"/>
                <w:szCs w:val="21"/>
              </w:rPr>
              <w:t>WiFi</w:t>
            </w:r>
            <w:r>
              <w:rPr>
                <w:rFonts w:hint="eastAsia" w:ascii="宋体" w:hAnsi="宋体" w:eastAsia="宋体" w:cs="微软雅黑"/>
                <w:szCs w:val="21"/>
              </w:rPr>
              <w:t>遵循</w:t>
            </w:r>
            <w:r>
              <w:rPr>
                <w:rFonts w:ascii="宋体" w:hAnsi="宋体" w:eastAsia="宋体" w:cs="微软雅黑"/>
                <w:szCs w:val="21"/>
              </w:rPr>
              <w:t>IEEE 802.11</w:t>
            </w:r>
            <w:r>
              <w:rPr>
                <w:rFonts w:hint="eastAsia" w:ascii="宋体" w:hAnsi="宋体" w:eastAsia="宋体" w:cs="微软雅黑"/>
                <w:szCs w:val="21"/>
              </w:rPr>
              <w:t>ac标准。</w:t>
            </w:r>
          </w:p>
          <w:p>
            <w:pPr>
              <w:spacing w:line="360" w:lineRule="auto"/>
              <w:rPr>
                <w:rFonts w:ascii="宋体" w:hAnsi="宋体" w:eastAsia="宋体" w:cs="Times New Roman"/>
                <w:szCs w:val="21"/>
              </w:rPr>
            </w:pPr>
            <w:r>
              <w:rPr>
                <w:rFonts w:hint="eastAsia" w:ascii="宋体" w:hAnsi="宋体" w:eastAsia="宋体" w:cs="Times New Roman"/>
                <w:szCs w:val="21"/>
              </w:rPr>
              <w:t>8.拓展接口:具备独立非外扩展6个USB（至少包含3路USB3.0）接口、HDMI*1．DP*1满足教学拓展需求；</w:t>
            </w:r>
          </w:p>
          <w:p>
            <w:pPr>
              <w:spacing w:line="360" w:lineRule="auto"/>
              <w:rPr>
                <w:rFonts w:ascii="宋体" w:hAnsi="宋体" w:eastAsia="宋体" w:cs="Times New Roman"/>
                <w:szCs w:val="21"/>
              </w:rPr>
            </w:pPr>
            <w:r>
              <w:rPr>
                <w:rFonts w:hint="eastAsia" w:ascii="宋体" w:hAnsi="宋体" w:eastAsia="宋体" w:cs="Times New Roman"/>
                <w:szCs w:val="21"/>
              </w:rPr>
              <w:t>9.电脑还原:提供软件、硬件一键电脑还原方案；</w:t>
            </w:r>
          </w:p>
          <w:p>
            <w:pPr>
              <w:spacing w:line="360" w:lineRule="auto"/>
              <w:rPr>
                <w:rFonts w:ascii="宋体" w:hAnsi="宋体" w:eastAsia="宋体" w:cs="Times New Roman"/>
                <w:szCs w:val="21"/>
              </w:rPr>
            </w:pPr>
            <w:r>
              <w:rPr>
                <w:rFonts w:hint="eastAsia" w:ascii="宋体" w:hAnsi="宋体" w:eastAsia="宋体" w:cs="微软雅黑"/>
                <w:szCs w:val="21"/>
              </w:rPr>
              <w:t>10.操作系统：正版windows10专业版（教育批量许可）、OFFICE2013教育标准版，微软授权，软件产权归属屯溪区教育局，签订合同前提供正版软件来源证明材料。</w:t>
            </w:r>
          </w:p>
          <w:p>
            <w:pPr>
              <w:spacing w:line="360" w:lineRule="auto"/>
              <w:rPr>
                <w:rFonts w:ascii="宋体" w:hAnsi="宋体" w:eastAsia="宋体" w:cs="微软雅黑"/>
                <w:szCs w:val="21"/>
              </w:rPr>
            </w:pPr>
            <w:r>
              <w:rPr>
                <w:rFonts w:hint="eastAsia" w:ascii="宋体" w:hAnsi="宋体" w:eastAsia="宋体" w:cs="微软雅黑"/>
                <w:szCs w:val="21"/>
              </w:rPr>
              <w:t>五、教学软件</w:t>
            </w:r>
          </w:p>
          <w:p>
            <w:pPr>
              <w:spacing w:line="360" w:lineRule="auto"/>
              <w:rPr>
                <w:rFonts w:ascii="宋体" w:hAnsi="宋体" w:eastAsia="宋体" w:cs="微软雅黑"/>
                <w:szCs w:val="21"/>
              </w:rPr>
            </w:pPr>
            <w:r>
              <w:rPr>
                <w:rFonts w:hint="eastAsia" w:ascii="宋体" w:hAnsi="宋体" w:eastAsia="宋体" w:cs="微软雅黑"/>
                <w:szCs w:val="21"/>
              </w:rPr>
              <w:t>（一）主界面与登录</w:t>
            </w:r>
          </w:p>
          <w:p>
            <w:pPr>
              <w:spacing w:line="360" w:lineRule="auto"/>
              <w:rPr>
                <w:rFonts w:ascii="宋体" w:hAnsi="宋体" w:eastAsia="宋体" w:cs="微软雅黑"/>
                <w:szCs w:val="21"/>
              </w:rPr>
            </w:pPr>
            <w:r>
              <w:rPr>
                <w:rFonts w:hint="eastAsia" w:ascii="宋体" w:hAnsi="宋体" w:eastAsia="宋体" w:cs="微软雅黑"/>
                <w:szCs w:val="21"/>
              </w:rPr>
              <w:t>1.具有教学云平台，支持云端备课，教师可通过账号密码、扫码及快捷登录三种方式登录云平台进行备课及课件下载使用。</w:t>
            </w:r>
          </w:p>
          <w:p>
            <w:pPr>
              <w:spacing w:line="360" w:lineRule="auto"/>
              <w:rPr>
                <w:rFonts w:ascii="宋体" w:hAnsi="宋体" w:eastAsia="宋体" w:cs="微软雅黑"/>
                <w:szCs w:val="21"/>
              </w:rPr>
            </w:pPr>
            <w:r>
              <w:rPr>
                <w:rFonts w:hint="eastAsia" w:ascii="宋体" w:hAnsi="宋体" w:eastAsia="宋体" w:cs="微软雅黑"/>
                <w:szCs w:val="21"/>
              </w:rPr>
              <w:t>2.所有应用模块的入口均在统一界面上，包括课前设计、教学软件、资源、多屏互动等。</w:t>
            </w:r>
          </w:p>
          <w:p>
            <w:pPr>
              <w:spacing w:line="360" w:lineRule="auto"/>
              <w:rPr>
                <w:rFonts w:ascii="宋体" w:hAnsi="宋体" w:eastAsia="宋体" w:cs="微软雅黑"/>
                <w:szCs w:val="21"/>
              </w:rPr>
            </w:pPr>
            <w:r>
              <w:rPr>
                <w:rFonts w:hint="eastAsia" w:ascii="宋体" w:hAnsi="宋体" w:eastAsia="宋体" w:cs="微软雅黑"/>
                <w:szCs w:val="21"/>
              </w:rPr>
              <w:t>（二）课前设计</w:t>
            </w:r>
          </w:p>
          <w:p>
            <w:pPr>
              <w:spacing w:line="360" w:lineRule="auto"/>
              <w:rPr>
                <w:rFonts w:ascii="宋体" w:hAnsi="宋体" w:eastAsia="宋体" w:cs="微软雅黑"/>
                <w:szCs w:val="21"/>
              </w:rPr>
            </w:pPr>
            <w:r>
              <w:rPr>
                <w:rFonts w:hint="eastAsia" w:ascii="宋体" w:hAnsi="宋体" w:eastAsia="宋体" w:cs="微软雅黑"/>
                <w:szCs w:val="21"/>
              </w:rPr>
              <w:t>1.软件提供教案设计功能，支持老师按照情景导入、内容精讲、同步习题、随堂测试、分组竞赛、分组探究等教学环节创建教案。</w:t>
            </w:r>
          </w:p>
          <w:p>
            <w:pPr>
              <w:spacing w:line="360" w:lineRule="auto"/>
              <w:rPr>
                <w:rFonts w:ascii="宋体" w:hAnsi="宋体" w:eastAsia="宋体" w:cs="微软雅黑"/>
                <w:szCs w:val="21"/>
              </w:rPr>
            </w:pPr>
            <w:r>
              <w:rPr>
                <w:rFonts w:hint="eastAsia" w:ascii="宋体" w:hAnsi="宋体" w:eastAsia="宋体" w:cs="微软雅黑"/>
                <w:szCs w:val="21"/>
              </w:rPr>
              <w:t>2.软件提供数字教材资源、云端资源、本地资源进行教案制作。针对不同教学环节自动推送与课程精准匹配的资源；</w:t>
            </w:r>
          </w:p>
          <w:p>
            <w:pPr>
              <w:spacing w:line="360" w:lineRule="auto"/>
              <w:rPr>
                <w:rFonts w:ascii="宋体" w:hAnsi="宋体" w:eastAsia="宋体" w:cs="微软雅黑"/>
                <w:szCs w:val="21"/>
              </w:rPr>
            </w:pPr>
            <w:r>
              <w:rPr>
                <w:rFonts w:hint="eastAsia" w:ascii="宋体" w:hAnsi="宋体" w:eastAsia="宋体" w:cs="微软雅黑"/>
                <w:szCs w:val="21"/>
              </w:rPr>
              <w:t>3.云端资源涵盖幼教、普教等学段，总量不少于1000G。试题库不少于50万道。</w:t>
            </w:r>
          </w:p>
          <w:p>
            <w:pPr>
              <w:spacing w:line="360" w:lineRule="auto"/>
              <w:rPr>
                <w:rFonts w:ascii="宋体" w:hAnsi="宋体" w:eastAsia="宋体" w:cs="微软雅黑"/>
                <w:szCs w:val="21"/>
              </w:rPr>
            </w:pPr>
            <w:r>
              <w:rPr>
                <w:rFonts w:hint="eastAsia" w:ascii="宋体" w:hAnsi="宋体" w:eastAsia="宋体" w:cs="微软雅黑"/>
                <w:szCs w:val="21"/>
              </w:rPr>
              <w:t>4.支持教师向移动端（手机、pad等）发布学习任务，学生完成提交后，系统自动统计提交情况、完成率等。</w:t>
            </w:r>
          </w:p>
          <w:p>
            <w:pPr>
              <w:spacing w:line="360" w:lineRule="auto"/>
              <w:rPr>
                <w:rFonts w:ascii="宋体" w:hAnsi="宋体" w:eastAsia="宋体" w:cs="微软雅黑"/>
                <w:szCs w:val="21"/>
              </w:rPr>
            </w:pPr>
            <w:r>
              <w:rPr>
                <w:rFonts w:hint="eastAsia" w:ascii="宋体" w:hAnsi="宋体" w:eastAsia="宋体" w:cs="微软雅黑"/>
                <w:szCs w:val="21"/>
              </w:rPr>
              <w:t>5.提供教案管理功能，支持教案与教师教学日历关联。</w:t>
            </w:r>
          </w:p>
          <w:p>
            <w:pPr>
              <w:spacing w:line="360" w:lineRule="auto"/>
              <w:rPr>
                <w:rFonts w:ascii="宋体" w:hAnsi="宋体" w:eastAsia="宋体" w:cs="微软雅黑"/>
                <w:szCs w:val="21"/>
              </w:rPr>
            </w:pPr>
            <w:r>
              <w:rPr>
                <w:rFonts w:hint="eastAsia" w:ascii="宋体" w:hAnsi="宋体" w:eastAsia="宋体" w:cs="微软雅黑"/>
                <w:szCs w:val="21"/>
              </w:rPr>
              <w:t>（三）白板软件</w:t>
            </w:r>
          </w:p>
          <w:p>
            <w:pPr>
              <w:spacing w:line="360" w:lineRule="auto"/>
              <w:rPr>
                <w:rFonts w:ascii="宋体" w:hAnsi="宋体" w:eastAsia="宋体" w:cs="微软雅黑"/>
                <w:szCs w:val="21"/>
              </w:rPr>
            </w:pPr>
            <w:r>
              <w:rPr>
                <w:rFonts w:hint="eastAsia" w:ascii="宋体" w:hAnsi="宋体" w:eastAsia="宋体" w:cs="微软雅黑"/>
                <w:szCs w:val="21"/>
              </w:rPr>
              <w:t>1.支持免登录直接使用本地教学工具；软件菜单功能按钮和图标的各级菜单均具有明确中文标识；</w:t>
            </w:r>
          </w:p>
          <w:p>
            <w:pPr>
              <w:spacing w:line="360" w:lineRule="auto"/>
              <w:rPr>
                <w:rFonts w:ascii="宋体" w:hAnsi="宋体" w:eastAsia="宋体" w:cs="微软雅黑"/>
                <w:szCs w:val="21"/>
              </w:rPr>
            </w:pPr>
            <w:r>
              <w:rPr>
                <w:rFonts w:hint="eastAsia" w:ascii="宋体" w:hAnsi="宋体" w:eastAsia="宋体" w:cs="微软雅黑"/>
                <w:szCs w:val="21"/>
              </w:rPr>
              <w:t>2.文本编辑功能，支持文本输入并可快速设置字体、大小、颜色、粗体、斜体、下划线、删除线、上标、下标、项目符号等文本输入。</w:t>
            </w:r>
          </w:p>
          <w:p>
            <w:pPr>
              <w:spacing w:line="360" w:lineRule="auto"/>
              <w:rPr>
                <w:rFonts w:ascii="宋体" w:hAnsi="宋体" w:eastAsia="宋体" w:cs="微软雅黑"/>
                <w:szCs w:val="21"/>
              </w:rPr>
            </w:pPr>
            <w:r>
              <w:rPr>
                <w:rFonts w:hint="eastAsia" w:ascii="宋体" w:hAnsi="宋体" w:eastAsia="宋体" w:cs="微软雅黑"/>
                <w:szCs w:val="21"/>
              </w:rPr>
              <w:t>3.软件具有水平和垂直的对齐虚线，当移动对象素材时，对齐虚线提示是否对齐。</w:t>
            </w:r>
          </w:p>
          <w:p>
            <w:pPr>
              <w:spacing w:line="360" w:lineRule="auto"/>
              <w:rPr>
                <w:rFonts w:ascii="宋体" w:hAnsi="宋体" w:eastAsia="宋体" w:cs="微软雅黑"/>
                <w:szCs w:val="21"/>
              </w:rPr>
            </w:pPr>
            <w:r>
              <w:rPr>
                <w:rFonts w:hint="eastAsia" w:ascii="宋体" w:hAnsi="宋体" w:eastAsia="宋体" w:cs="微软雅黑"/>
                <w:szCs w:val="21"/>
              </w:rPr>
              <w:t>4.提供音、视频编辑功能。音、视频文件导入到软件中进行播放，可设置循环播放、跨页面播放。视频文件可一键全屏播放，支持动态截图，截取图片自动生成图片索引栏。</w:t>
            </w:r>
          </w:p>
          <w:p>
            <w:pPr>
              <w:spacing w:line="360" w:lineRule="auto"/>
              <w:rPr>
                <w:rFonts w:ascii="宋体" w:hAnsi="宋体" w:eastAsia="宋体" w:cs="微软雅黑"/>
                <w:szCs w:val="21"/>
              </w:rPr>
            </w:pPr>
            <w:r>
              <w:rPr>
                <w:rFonts w:hint="eastAsia" w:ascii="宋体" w:hAnsi="宋体" w:eastAsia="宋体" w:cs="微软雅黑"/>
                <w:szCs w:val="21"/>
              </w:rPr>
              <w:t>5.具有页面切换特效，包括缩放、揭开、切出、淡出、推进、覆盖等多种特殊效果；</w:t>
            </w:r>
          </w:p>
          <w:p>
            <w:pPr>
              <w:spacing w:line="360" w:lineRule="auto"/>
              <w:rPr>
                <w:rFonts w:ascii="宋体" w:hAnsi="宋体" w:eastAsia="宋体" w:cs="微软雅黑"/>
                <w:szCs w:val="21"/>
              </w:rPr>
            </w:pPr>
            <w:r>
              <w:rPr>
                <w:rFonts w:hint="eastAsia" w:ascii="宋体" w:hAnsi="宋体" w:eastAsia="宋体" w:cs="微软雅黑"/>
                <w:szCs w:val="21"/>
              </w:rPr>
              <w:t>6.对象特效设置：可对页面对象设置多种进入、退出时的特殊效果，如百叶窗、淡入、缩放、浮现、飞入、旋转、劈裂、弹跳等效果，支持设置触发源，支持调整特效顺序、特效时间设置、特效预览、特效删除；支持教学软件页面中的图片、文字等任何对象可在页面中可实现路径轨迹设置、播放和重播。</w:t>
            </w:r>
          </w:p>
          <w:p>
            <w:pPr>
              <w:spacing w:line="360" w:lineRule="auto"/>
              <w:rPr>
                <w:rFonts w:ascii="宋体" w:hAnsi="宋体" w:eastAsia="宋体" w:cs="微软雅黑"/>
                <w:szCs w:val="21"/>
              </w:rPr>
            </w:pPr>
            <w:r>
              <w:rPr>
                <w:rFonts w:hint="eastAsia" w:ascii="宋体" w:hAnsi="宋体" w:eastAsia="宋体" w:cs="微软雅黑"/>
                <w:szCs w:val="21"/>
              </w:rPr>
              <w:t>7.思维导图：提供多种思维导图模板如逻辑图、鱼骨图、组织结构图，可轻松增删或拖拽编辑内容、节点，并支持在节点上插入图片、音频、视频、文档等附件、及网页链接、课件页面、聚光灯等。</w:t>
            </w:r>
          </w:p>
          <w:p>
            <w:pPr>
              <w:spacing w:line="360" w:lineRule="auto"/>
              <w:rPr>
                <w:rFonts w:ascii="宋体" w:hAnsi="宋体" w:eastAsia="宋体" w:cs="微软雅黑"/>
                <w:szCs w:val="21"/>
              </w:rPr>
            </w:pPr>
            <w:r>
              <w:rPr>
                <w:rFonts w:hint="eastAsia" w:ascii="宋体" w:hAnsi="宋体" w:eastAsia="宋体" w:cs="微软雅黑"/>
                <w:szCs w:val="21"/>
              </w:rPr>
              <w:t>8.学科工具：至少提供11门以上学科工具，包含语文、数学、英语、物理、化学、生物、地理、历史、音乐等常用学科。针对以上学科，学科工具包含视频、文字、图片、动态教具、动态课件等内容。</w:t>
            </w:r>
          </w:p>
          <w:p>
            <w:pPr>
              <w:spacing w:line="360" w:lineRule="auto"/>
              <w:rPr>
                <w:rFonts w:ascii="宋体" w:hAnsi="宋体" w:eastAsia="宋体" w:cs="微软雅黑"/>
                <w:szCs w:val="21"/>
              </w:rPr>
            </w:pPr>
            <w:r>
              <w:rPr>
                <w:rFonts w:hint="eastAsia" w:ascii="宋体" w:hAnsi="宋体" w:eastAsia="宋体" w:cs="微软雅黑"/>
                <w:szCs w:val="21"/>
              </w:rPr>
              <w:t>9.仿真实验：具备总数不少于400个,涵盖K-12年级科学、初高中物理、化学、生物等学科的本地仿真实验资源，仿真实验包括实验目的、实验原理、实验器材、注意事项、实验演示、开始实验、实验检测、实验应用等环节，为方便向学生展示及操作，仿真实验支持一键全屏播放。</w:t>
            </w:r>
          </w:p>
          <w:p>
            <w:pPr>
              <w:spacing w:line="360" w:lineRule="auto"/>
              <w:rPr>
                <w:rFonts w:ascii="宋体" w:hAnsi="宋体" w:eastAsia="宋体" w:cs="微软雅黑"/>
                <w:szCs w:val="21"/>
              </w:rPr>
            </w:pPr>
            <w:r>
              <w:rPr>
                <w:rFonts w:hint="eastAsia" w:ascii="宋体" w:hAnsi="宋体" w:eastAsia="宋体" w:cs="微软雅黑"/>
                <w:szCs w:val="21"/>
              </w:rPr>
              <w:t>10.书写工具：至少提供硬笔、智能笔、激光笔、粉笔、手势笔等不少于8种书写工具。通过智能笔可识别平面图形；</w:t>
            </w:r>
          </w:p>
          <w:p>
            <w:pPr>
              <w:spacing w:line="360" w:lineRule="auto"/>
              <w:rPr>
                <w:rFonts w:ascii="宋体" w:hAnsi="宋体" w:eastAsia="宋体" w:cs="微软雅黑"/>
                <w:szCs w:val="21"/>
              </w:rPr>
            </w:pPr>
            <w:r>
              <w:rPr>
                <w:rFonts w:hint="eastAsia" w:ascii="宋体" w:hAnsi="宋体" w:eastAsia="宋体" w:cs="微软雅黑"/>
                <w:szCs w:val="21"/>
              </w:rPr>
              <w:t xml:space="preserve">11.工具箱：提供不少于12个教学辅助工具，例如直尺、圆规、三角板、聚光灯、放大镜、屏幕截图、展台、草稿纸等； </w:t>
            </w:r>
          </w:p>
          <w:p>
            <w:pPr>
              <w:spacing w:line="360" w:lineRule="auto"/>
              <w:rPr>
                <w:rFonts w:ascii="宋体" w:hAnsi="宋体" w:eastAsia="宋体" w:cs="微软雅黑"/>
                <w:szCs w:val="21"/>
              </w:rPr>
            </w:pPr>
            <w:r>
              <w:rPr>
                <w:rFonts w:hint="eastAsia" w:ascii="宋体" w:hAnsi="宋体" w:eastAsia="宋体" w:cs="微软雅黑"/>
                <w:szCs w:val="21"/>
              </w:rPr>
              <w:t>12.PPT课件批注功能：PPT全屏播放时可自动开启工具菜单，提供PPT课件的播放控制(如前后翻页)、聚光灯、放大镜、草稿纸和书写批注等功能，支持生成二维码，快速分享课件。</w:t>
            </w:r>
          </w:p>
          <w:p>
            <w:pPr>
              <w:spacing w:line="360" w:lineRule="auto"/>
              <w:rPr>
                <w:rFonts w:ascii="宋体" w:hAnsi="宋体" w:eastAsia="宋体" w:cs="微软雅黑"/>
                <w:szCs w:val="21"/>
              </w:rPr>
            </w:pPr>
            <w:r>
              <w:rPr>
                <w:rFonts w:hint="eastAsia" w:ascii="宋体" w:hAnsi="宋体" w:eastAsia="宋体" w:cs="微软雅黑"/>
                <w:szCs w:val="21"/>
              </w:rPr>
              <w:t>13.多屏互动：支持手机、pad 等移动端与PC 端通过智能搜索或通过扫描二维码方式连接； 支持影像上传功能：支持对上传的图片内容再次编辑（包括裁剪、马赛克、批注、旋转操作），可同时上传多张照片进行同屏对比，双向批注；支持投屏功能：手机画面上传至PC端，PC端电脑画面同步至手机，可实现手机实时控制、随时批注PC端电脑桌面。</w:t>
            </w:r>
          </w:p>
          <w:p>
            <w:pPr>
              <w:spacing w:line="360" w:lineRule="auto"/>
              <w:rPr>
                <w:rFonts w:ascii="宋体" w:hAnsi="宋体" w:eastAsia="宋体" w:cs="微软雅黑"/>
                <w:szCs w:val="21"/>
              </w:rPr>
            </w:pPr>
            <w:r>
              <w:rPr>
                <w:rFonts w:hint="eastAsia" w:ascii="宋体" w:hAnsi="宋体" w:eastAsia="宋体" w:cs="微软雅黑"/>
                <w:szCs w:val="21"/>
              </w:rPr>
              <w:t>（四）专用数学备授课工具</w:t>
            </w:r>
          </w:p>
          <w:p>
            <w:pPr>
              <w:spacing w:line="360" w:lineRule="auto"/>
              <w:rPr>
                <w:rFonts w:ascii="宋体" w:hAnsi="宋体" w:eastAsia="宋体" w:cs="微软雅黑"/>
                <w:szCs w:val="21"/>
              </w:rPr>
            </w:pPr>
            <w:r>
              <w:rPr>
                <w:rFonts w:hint="eastAsia" w:ascii="宋体" w:hAnsi="宋体" w:eastAsia="宋体" w:cs="微软雅黑"/>
                <w:szCs w:val="21"/>
              </w:rPr>
              <w:t>具有专业针对数学老师的课件智慧设计与教学模块，包含web端及桌面端。系统能根据章节内容推送包括课堂引入、知识点讲解、典型例题、题型变式、动态课件等多种类型数学教学课件；软件内置动态课件编辑器和成品动态课件；每个动态课件须支持互动操作，通过拖动滑条、改变参数等方式进行动态演示；提供不少于30万精选题。</w:t>
            </w:r>
          </w:p>
          <w:p>
            <w:pPr>
              <w:spacing w:line="360" w:lineRule="auto"/>
              <w:rPr>
                <w:rFonts w:ascii="宋体" w:hAnsi="宋体" w:eastAsia="宋体" w:cs="微软雅黑"/>
                <w:szCs w:val="21"/>
              </w:rPr>
            </w:pPr>
            <w:r>
              <w:rPr>
                <w:rFonts w:hint="eastAsia" w:ascii="宋体" w:hAnsi="宋体" w:eastAsia="宋体" w:cs="微软雅黑"/>
                <w:szCs w:val="21"/>
              </w:rPr>
              <w:t xml:space="preserve">（五）资源 </w:t>
            </w:r>
          </w:p>
          <w:p>
            <w:pPr>
              <w:spacing w:line="360" w:lineRule="auto"/>
              <w:rPr>
                <w:rFonts w:ascii="宋体" w:hAnsi="宋体" w:eastAsia="宋体" w:cs="微软雅黑"/>
                <w:szCs w:val="21"/>
              </w:rPr>
            </w:pPr>
            <w:r>
              <w:rPr>
                <w:rFonts w:hint="eastAsia" w:ascii="宋体" w:hAnsi="宋体" w:eastAsia="宋体" w:cs="微软雅黑"/>
                <w:szCs w:val="21"/>
              </w:rPr>
              <w:t>数字教材：免费提供教育部最新正版授权人民教育出版社数字教材，数字教材覆盖小学、初中各个年级各个学科；教材资源含教材原文、教学素材、教学动画、教学视频、语音点播等；且页面提供点读、笔记、标注等工具。数字教材可在交互教学软件中直接打开，且达到放大200%不失真的功能，数字教材可在交互教学软件中直接打开数字化教材；</w:t>
            </w:r>
          </w:p>
          <w:p>
            <w:pPr>
              <w:spacing w:line="360" w:lineRule="auto"/>
              <w:rPr>
                <w:rFonts w:ascii="宋体" w:hAnsi="宋体" w:eastAsia="宋体" w:cs="微软雅黑"/>
                <w:szCs w:val="21"/>
              </w:rPr>
            </w:pPr>
            <w:r>
              <w:rPr>
                <w:rFonts w:hint="eastAsia" w:ascii="宋体" w:hAnsi="宋体" w:eastAsia="宋体" w:cs="微软雅黑"/>
                <w:szCs w:val="21"/>
              </w:rPr>
              <w:t>（六）课堂评价系统</w:t>
            </w:r>
          </w:p>
          <w:p>
            <w:pPr>
              <w:spacing w:line="360" w:lineRule="auto"/>
              <w:rPr>
                <w:rFonts w:ascii="宋体" w:hAnsi="宋体" w:eastAsia="宋体" w:cs="微软雅黑"/>
                <w:szCs w:val="21"/>
              </w:rPr>
            </w:pPr>
            <w:r>
              <w:rPr>
                <w:rFonts w:hint="eastAsia" w:ascii="宋体" w:hAnsi="宋体" w:eastAsia="宋体" w:cs="微软雅黑"/>
                <w:szCs w:val="21"/>
              </w:rPr>
              <w:t>1.支持老师对全班或单个学生进行评价，评价结果可撤回。</w:t>
            </w:r>
          </w:p>
          <w:p>
            <w:pPr>
              <w:spacing w:line="360" w:lineRule="auto"/>
              <w:rPr>
                <w:rFonts w:ascii="宋体" w:hAnsi="宋体" w:eastAsia="宋体" w:cs="微软雅黑"/>
                <w:szCs w:val="21"/>
              </w:rPr>
            </w:pPr>
            <w:r>
              <w:rPr>
                <w:rFonts w:hint="eastAsia" w:ascii="宋体" w:hAnsi="宋体" w:eastAsia="宋体" w:cs="微软雅黑"/>
                <w:szCs w:val="21"/>
              </w:rPr>
              <w:t>2.支持管理者查看所有班级学生的评价得分。</w:t>
            </w:r>
          </w:p>
          <w:p>
            <w:pPr>
              <w:spacing w:line="360" w:lineRule="auto"/>
              <w:rPr>
                <w:rFonts w:ascii="宋体" w:hAnsi="宋体" w:eastAsia="宋体" w:cs="微软雅黑"/>
                <w:szCs w:val="21"/>
              </w:rPr>
            </w:pPr>
            <w:r>
              <w:rPr>
                <w:rFonts w:hint="eastAsia" w:ascii="宋体" w:hAnsi="宋体" w:eastAsia="宋体" w:cs="微软雅黑"/>
                <w:szCs w:val="21"/>
              </w:rPr>
              <w:t>3.支持随机抽选学生进行评价。</w:t>
            </w:r>
          </w:p>
          <w:p>
            <w:pPr>
              <w:spacing w:line="360" w:lineRule="auto"/>
              <w:rPr>
                <w:rFonts w:ascii="宋体" w:hAnsi="宋体" w:eastAsia="宋体" w:cs="微软雅黑"/>
                <w:szCs w:val="21"/>
              </w:rPr>
            </w:pPr>
            <w:r>
              <w:rPr>
                <w:rFonts w:hint="eastAsia" w:ascii="宋体" w:hAnsi="宋体" w:eastAsia="宋体" w:cs="微软雅黑"/>
                <w:szCs w:val="21"/>
              </w:rPr>
              <w:t>4.支持桌面显示光荣榜，可显示班级学生的本日、本周的排名情况，可设置隐藏。</w:t>
            </w:r>
          </w:p>
          <w:p>
            <w:pPr>
              <w:spacing w:line="360" w:lineRule="auto"/>
              <w:rPr>
                <w:rFonts w:ascii="宋体" w:hAnsi="宋体" w:eastAsia="宋体" w:cs="微软雅黑"/>
                <w:szCs w:val="21"/>
              </w:rPr>
            </w:pPr>
            <w:r>
              <w:rPr>
                <w:rFonts w:hint="eastAsia" w:ascii="宋体" w:hAnsi="宋体" w:eastAsia="宋体" w:cs="微软雅黑"/>
                <w:szCs w:val="21"/>
              </w:rPr>
              <w:t>5.支持教师通过PC客户端、安卓手机端、苹果手机端登录使用。支持家长通过安卓手机端、苹果手机端端查看学生表现。</w:t>
            </w:r>
          </w:p>
          <w:p>
            <w:pPr>
              <w:spacing w:line="360" w:lineRule="auto"/>
              <w:rPr>
                <w:rFonts w:ascii="宋体" w:hAnsi="宋体" w:eastAsia="宋体" w:cs="微软雅黑"/>
                <w:szCs w:val="21"/>
              </w:rPr>
            </w:pPr>
            <w:r>
              <w:rPr>
                <w:rFonts w:hint="eastAsia" w:ascii="宋体" w:hAnsi="宋体" w:eastAsia="宋体" w:cs="微软雅黑"/>
                <w:szCs w:val="21"/>
              </w:rPr>
              <w:t>六、资质文件</w:t>
            </w:r>
          </w:p>
          <w:p>
            <w:pPr>
              <w:spacing w:line="360" w:lineRule="auto"/>
              <w:rPr>
                <w:rFonts w:ascii="宋体" w:hAnsi="宋体" w:eastAsia="宋体" w:cs="微软雅黑"/>
                <w:szCs w:val="21"/>
              </w:rPr>
            </w:pPr>
            <w:r>
              <w:rPr>
                <w:rFonts w:hint="eastAsia" w:ascii="宋体" w:hAnsi="宋体" w:eastAsia="宋体" w:cs="微软雅黑"/>
                <w:szCs w:val="21"/>
              </w:rPr>
              <w:t>1．中标后签订合同前提供原厂针对本项目的三年售后服务承诺函及授权书原件</w:t>
            </w:r>
          </w:p>
          <w:p>
            <w:pPr>
              <w:spacing w:line="360" w:lineRule="auto"/>
              <w:rPr>
                <w:rFonts w:ascii="宋体" w:hAnsi="宋体" w:eastAsia="宋体" w:cs="微软雅黑"/>
                <w:szCs w:val="21"/>
              </w:rPr>
            </w:pPr>
            <w:r>
              <w:rPr>
                <w:rFonts w:hint="eastAsia" w:ascii="宋体" w:hAnsi="宋体" w:eastAsia="宋体" w:cs="微软雅黑"/>
                <w:szCs w:val="21"/>
              </w:rPr>
              <w:t>2．提供所投智慧黑板获得国家强制的CCC认证（保证原厂非代工，要求投标产品CCC证书的申请人、制造商、生产厂必须为同一企业，不接受OEM等方式的代工）</w:t>
            </w:r>
          </w:p>
          <w:p>
            <w:pPr>
              <w:spacing w:line="360" w:lineRule="auto"/>
              <w:rPr>
                <w:rFonts w:ascii="宋体" w:hAnsi="宋体" w:eastAsia="宋体" w:cs="微软雅黑"/>
                <w:szCs w:val="21"/>
              </w:rPr>
            </w:pPr>
            <w:r>
              <w:rPr>
                <w:rFonts w:hint="eastAsia" w:ascii="宋体" w:hAnsi="宋体" w:eastAsia="宋体" w:cs="微软雅黑"/>
                <w:szCs w:val="21"/>
              </w:rPr>
              <w:t>3．提供教学软件的软件著作权登记证书及检测报告。</w:t>
            </w:r>
          </w:p>
        </w:tc>
        <w:tc>
          <w:tcPr>
            <w:tcW w:w="493"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Times New Roman"/>
                <w:color w:val="000000" w:themeColor="text1"/>
                <w:kern w:val="0"/>
                <w:szCs w:val="21"/>
                <w14:textFill>
                  <w14:solidFill>
                    <w14:schemeClr w14:val="tx1"/>
                  </w14:solidFill>
                </w14:textFill>
              </w:rPr>
              <w:t>8套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7"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s="Times New Roman"/>
                <w:szCs w:val="21"/>
              </w:rPr>
            </w:pPr>
            <w:r>
              <w:rPr>
                <w:rFonts w:hint="eastAsia" w:ascii="宋体" w:hAnsi="宋体" w:eastAsia="宋体" w:cs="Times New Roman"/>
                <w:szCs w:val="21"/>
              </w:rPr>
              <w:t>2</w:t>
            </w:r>
          </w:p>
        </w:tc>
        <w:tc>
          <w:tcPr>
            <w:tcW w:w="474" w:type="pct"/>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系统集成</w:t>
            </w:r>
          </w:p>
        </w:tc>
        <w:tc>
          <w:tcPr>
            <w:tcW w:w="3786" w:type="pct"/>
            <w:tcBorders>
              <w:top w:val="single" w:color="auto" w:sz="4" w:space="0"/>
              <w:left w:val="single" w:color="auto" w:sz="4" w:space="0"/>
              <w:bottom w:val="single" w:color="auto" w:sz="4" w:space="0"/>
              <w:right w:val="single" w:color="auto" w:sz="4" w:space="0"/>
            </w:tcBorders>
          </w:tcPr>
          <w:p>
            <w:pPr>
              <w:widowControl/>
              <w:spacing w:line="360" w:lineRule="auto"/>
              <w:jc w:val="left"/>
              <w:rPr>
                <w:rFonts w:ascii="宋体" w:hAnsi="宋体" w:eastAsia="宋体" w:cs="宋体"/>
                <w:kern w:val="0"/>
                <w:szCs w:val="21"/>
              </w:rPr>
            </w:pPr>
            <w:r>
              <w:rPr>
                <w:rFonts w:hint="eastAsia" w:ascii="宋体" w:hAnsi="宋体" w:eastAsia="宋体" w:cs="宋体"/>
                <w:kern w:val="0"/>
                <w:szCs w:val="21"/>
              </w:rPr>
              <w:t>1.拆除原有班级多媒体教学投影仪、讲台电脑、黑板、音箱等相关设备，按学校要求分类放置到指定位置。</w:t>
            </w:r>
          </w:p>
          <w:p>
            <w:pPr>
              <w:widowControl/>
              <w:spacing w:line="360" w:lineRule="auto"/>
              <w:jc w:val="left"/>
              <w:rPr>
                <w:rFonts w:ascii="宋体" w:hAnsi="宋体" w:eastAsia="宋体" w:cs="宋体"/>
                <w:kern w:val="0"/>
                <w:szCs w:val="21"/>
              </w:rPr>
            </w:pPr>
            <w:r>
              <w:rPr>
                <w:rFonts w:hint="eastAsia" w:ascii="宋体" w:hAnsi="宋体" w:eastAsia="宋体" w:cs="宋体"/>
                <w:kern w:val="0"/>
                <w:szCs w:val="21"/>
              </w:rPr>
              <w:t>2.原有教室教学多媒体计算机除尘，增加100G以上固态盘为启动盘。并安装指定位置。</w:t>
            </w:r>
          </w:p>
          <w:p>
            <w:pPr>
              <w:widowControl/>
              <w:spacing w:line="360" w:lineRule="auto"/>
              <w:jc w:val="left"/>
              <w:rPr>
                <w:rFonts w:ascii="宋体" w:hAnsi="宋体" w:eastAsia="宋体" w:cs="宋体"/>
                <w:kern w:val="0"/>
                <w:szCs w:val="21"/>
              </w:rPr>
            </w:pPr>
            <w:r>
              <w:rPr>
                <w:rFonts w:hint="eastAsia" w:ascii="宋体" w:hAnsi="宋体" w:eastAsia="宋体" w:cs="宋体"/>
                <w:kern w:val="0"/>
                <w:szCs w:val="21"/>
              </w:rPr>
              <w:t>3.新设备按现场要求重新布置。</w:t>
            </w:r>
          </w:p>
          <w:p>
            <w:pPr>
              <w:widowControl/>
              <w:spacing w:line="360" w:lineRule="auto"/>
              <w:jc w:val="left"/>
              <w:rPr>
                <w:rFonts w:ascii="宋体" w:hAnsi="宋体" w:eastAsia="宋体" w:cs="宋体"/>
                <w:kern w:val="0"/>
                <w:szCs w:val="21"/>
              </w:rPr>
            </w:pPr>
            <w:r>
              <w:rPr>
                <w:rFonts w:hint="eastAsia" w:ascii="宋体" w:hAnsi="宋体" w:eastAsia="宋体" w:cs="宋体"/>
                <w:kern w:val="0"/>
                <w:szCs w:val="21"/>
              </w:rPr>
              <w:t>4.设备安装时，黑板四周线路进行清理，并对黑板拆除、安装墙面部分进行出新。</w:t>
            </w:r>
            <w:r>
              <w:rPr>
                <w:rFonts w:hint="eastAsia" w:ascii="宋体" w:hAnsi="宋体" w:eastAsia="宋体" w:cs="微软雅黑"/>
                <w:szCs w:val="21"/>
              </w:rPr>
              <w:t>（以上费用均含在本次报价内，不另行收费，请投标单位自行考虑）</w:t>
            </w:r>
          </w:p>
          <w:p>
            <w:pPr>
              <w:widowControl/>
              <w:spacing w:line="360" w:lineRule="auto"/>
              <w:jc w:val="left"/>
              <w:rPr>
                <w:rFonts w:ascii="宋体" w:hAnsi="宋体" w:eastAsia="宋体" w:cs="宋体"/>
                <w:kern w:val="0"/>
                <w:szCs w:val="21"/>
              </w:rPr>
            </w:pPr>
            <w:r>
              <w:rPr>
                <w:rFonts w:hint="eastAsia" w:ascii="宋体" w:hAnsi="宋体" w:eastAsia="宋体" w:cs="宋体"/>
                <w:kern w:val="0"/>
                <w:szCs w:val="21"/>
              </w:rPr>
              <w:t>5．要求有系统集成技术方案（含系统施工组织、施工图、详细安装位置示意图、拓扑图、施工管理、系统集成人员名单、售后服务网点分布等详细技术方案），安装调试按工程有关文件要求执行,与其他工程环节衔接好,建立施工档案</w:t>
            </w:r>
            <w:r>
              <w:rPr>
                <w:rFonts w:hint="eastAsia" w:ascii="宋体" w:hAnsi="宋体" w:eastAsia="宋体" w:cs="微软雅黑"/>
                <w:szCs w:val="21"/>
              </w:rPr>
              <w:t>。</w:t>
            </w:r>
            <w:r>
              <w:rPr>
                <w:rFonts w:hint="eastAsia" w:ascii="宋体" w:hAnsi="宋体" w:eastAsia="宋体" w:cs="宋体"/>
                <w:kern w:val="0"/>
                <w:szCs w:val="21"/>
              </w:rPr>
              <w:t>含有现场、集中培训方案及其费用。所有的线缆均不得外露，必须有线槽保护</w:t>
            </w:r>
            <w:r>
              <w:rPr>
                <w:rFonts w:hint="eastAsia" w:ascii="宋体" w:hAnsi="宋体" w:eastAsia="宋体" w:cs="微软雅黑"/>
                <w:szCs w:val="21"/>
              </w:rPr>
              <w:t>。（以上费用均含在本次报价内，不另行收费，请投标单位自行考虑）</w:t>
            </w:r>
          </w:p>
        </w:tc>
        <w:tc>
          <w:tcPr>
            <w:tcW w:w="493"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s="Times New Roman"/>
                <w:kern w:val="0"/>
                <w:sz w:val="18"/>
                <w:szCs w:val="18"/>
              </w:rPr>
            </w:pPr>
            <w:r>
              <w:rPr>
                <w:rFonts w:hint="eastAsia" w:ascii="宋体" w:hAnsi="宋体" w:eastAsia="宋体" w:cs="Times New Roman"/>
                <w:kern w:val="0"/>
                <w:sz w:val="18"/>
                <w:szCs w:val="18"/>
              </w:rPr>
              <w:t>1项</w:t>
            </w:r>
          </w:p>
        </w:tc>
      </w:tr>
      <w:bookmarkEnd w:id="4"/>
      <w:bookmarkEnd w:id="5"/>
      <w:bookmarkEnd w:id="6"/>
    </w:tbl>
    <w:p>
      <w:pPr>
        <w:spacing w:line="500" w:lineRule="exact"/>
        <w:rPr>
          <w:rFonts w:ascii="Calibri" w:hAnsi="宋体" w:eastAsia="宋体" w:cs="Times New Roman"/>
          <w:szCs w:val="20"/>
        </w:rPr>
      </w:pPr>
    </w:p>
    <w:p>
      <w:pPr>
        <w:spacing w:line="360" w:lineRule="auto"/>
        <w:rPr>
          <w:rFonts w:ascii="宋体" w:hAnsi="宋体"/>
          <w:b/>
          <w:bCs/>
          <w:sz w:val="24"/>
          <w:szCs w:val="24"/>
        </w:rPr>
      </w:pPr>
      <w:r>
        <w:rPr>
          <w:rFonts w:hint="eastAsia" w:ascii="宋体" w:hAnsi="宋体"/>
          <w:b/>
          <w:bCs/>
          <w:sz w:val="24"/>
          <w:szCs w:val="24"/>
        </w:rPr>
        <w:t>注</w:t>
      </w:r>
      <w:r>
        <w:rPr>
          <w:rFonts w:ascii="宋体" w:hAnsi="宋体"/>
          <w:b/>
          <w:bCs/>
          <w:sz w:val="24"/>
          <w:szCs w:val="24"/>
        </w:rPr>
        <w:t>:</w:t>
      </w:r>
      <w:r>
        <w:rPr>
          <w:rFonts w:hint="eastAsia" w:ascii="宋体" w:hAnsi="宋体"/>
          <w:b/>
          <w:bCs/>
          <w:sz w:val="24"/>
          <w:szCs w:val="24"/>
        </w:rPr>
        <w:t>1、投标时须提供以上参数要求的各类检查报告及证书复印件并加盖投标人公章编入投标文件中，中标后，均须提供以上相应的检测报告及证书原件供采购人备查。</w:t>
      </w:r>
    </w:p>
    <w:p>
      <w:pPr>
        <w:spacing w:line="360" w:lineRule="auto"/>
        <w:rPr>
          <w:rFonts w:ascii="宋体" w:hAnsi="宋体"/>
          <w:b/>
          <w:bCs/>
          <w:sz w:val="24"/>
          <w:szCs w:val="24"/>
        </w:rPr>
      </w:pPr>
      <w:r>
        <w:rPr>
          <w:rFonts w:hint="eastAsia" w:ascii="宋体" w:hAnsi="宋体"/>
          <w:b/>
          <w:bCs/>
          <w:sz w:val="24"/>
          <w:szCs w:val="24"/>
        </w:rPr>
        <w:t>2、</w:t>
      </w:r>
      <w:r>
        <w:rPr>
          <w:rFonts w:ascii="宋体" w:hAnsi="宋体"/>
          <w:b/>
          <w:bCs/>
          <w:sz w:val="24"/>
          <w:szCs w:val="24"/>
        </w:rPr>
        <w:t>投标总报价应包括投标产品以及投标产品产生的采购、运输、人工、安装、售后、验收、税费，专家评审费、代理费等所有费用，即为履行合同的最终价格。</w:t>
      </w:r>
    </w:p>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77019570"/>
      <w:docPartObj>
        <w:docPartGallery w:val="AutoText"/>
      </w:docPartObj>
    </w:sdtPr>
    <w:sdtContent>
      <w:p>
        <w:pPr>
          <w:pStyle w:val="2"/>
          <w:jc w:val="right"/>
        </w:pPr>
        <w:r>
          <w:fldChar w:fldCharType="begin"/>
        </w:r>
        <w:r>
          <w:instrText xml:space="preserve">PAGE   \* MERGEFORMAT</w:instrText>
        </w:r>
        <w:r>
          <w:fldChar w:fldCharType="separate"/>
        </w:r>
        <w:r>
          <w:rPr>
            <w:lang w:val="zh-CN"/>
          </w:rPr>
          <w:t>1</w:t>
        </w:r>
        <w:r>
          <w:fldChar w:fldCharType="end"/>
        </w:r>
      </w:p>
    </w:sdtContent>
  </w:sdt>
  <w:p>
    <w:pPr>
      <w:pStyle w:val="2"/>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C5E198B"/>
    <w:multiLevelType w:val="multilevel"/>
    <w:tmpl w:val="6C5E198B"/>
    <w:lvl w:ilvl="0" w:tentative="0">
      <w:start w:val="1"/>
      <w:numFmt w:val="japaneseCounting"/>
      <w:lvlText w:val="%1、"/>
      <w:lvlJc w:val="left"/>
      <w:pPr>
        <w:ind w:left="660" w:hanging="6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487E"/>
    <w:rsid w:val="0009487E"/>
    <w:rsid w:val="00362696"/>
    <w:rsid w:val="00B52290"/>
    <w:rsid w:val="00F43007"/>
    <w:rsid w:val="6ABE10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7"/>
    <w:unhideWhenUsed/>
    <w:uiPriority w:val="99"/>
    <w:pPr>
      <w:tabs>
        <w:tab w:val="center" w:pos="4153"/>
        <w:tab w:val="right" w:pos="8306"/>
      </w:tabs>
      <w:snapToGrid w:val="0"/>
      <w:jc w:val="left"/>
    </w:pPr>
    <w:rPr>
      <w:sz w:val="18"/>
      <w:szCs w:val="18"/>
    </w:rPr>
  </w:style>
  <w:style w:type="paragraph" w:styleId="3">
    <w:name w:val="header"/>
    <w:basedOn w:val="1"/>
    <w:link w:val="6"/>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uiPriority w:val="99"/>
    <w:rPr>
      <w:sz w:val="18"/>
      <w:szCs w:val="18"/>
    </w:rPr>
  </w:style>
  <w:style w:type="character" w:customStyle="1" w:styleId="7">
    <w:name w:val="页脚 Char"/>
    <w:basedOn w:val="5"/>
    <w:link w:val="2"/>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841</Words>
  <Characters>4795</Characters>
  <Lines>39</Lines>
  <Paragraphs>11</Paragraphs>
  <TotalTime>2</TotalTime>
  <ScaleCrop>false</ScaleCrop>
  <LinksUpToDate>false</LinksUpToDate>
  <CharactersWithSpaces>5625</CharactersWithSpaces>
  <Application>WPS Office_11.1.0.9912_F1E327BC-269C-435d-A152-05C5408002CA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2020-08-17T08:35:00Z</dcterms:created>
  <dc:creator>NTKO</dc:creator>
  <cp:lastModifiedBy>老北</cp:lastModifiedBy>
  <dcterms:modified xsi:type="dcterms:W3CDTF">2020-08-17T09:15:46Z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2052-11.1.0.9912</vt:lpwstr>
  </property>
</Properties>
</file>