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42F" w:rsidRPr="00770CB0" w:rsidRDefault="003F042F" w:rsidP="003F042F">
      <w:pPr>
        <w:spacing w:before="240" w:after="60" w:line="360" w:lineRule="exact"/>
        <w:jc w:val="center"/>
        <w:outlineLvl w:val="0"/>
        <w:rPr>
          <w:rFonts w:ascii="宋体" w:eastAsia="宋体" w:hAnsi="宋体" w:cs="Times New Roman"/>
          <w:b/>
          <w:color w:val="000000"/>
          <w:sz w:val="32"/>
          <w:szCs w:val="32"/>
        </w:rPr>
      </w:pPr>
      <w:proofErr w:type="gramStart"/>
      <w:r w:rsidRPr="003F042F">
        <w:rPr>
          <w:rFonts w:ascii="宋体" w:eastAsia="宋体" w:hAnsi="宋体" w:cs="Times New Roman" w:hint="eastAsia"/>
          <w:b/>
          <w:color w:val="000000"/>
          <w:sz w:val="32"/>
          <w:szCs w:val="32"/>
        </w:rPr>
        <w:t>奕棋</w:t>
      </w:r>
      <w:proofErr w:type="gramEnd"/>
      <w:r w:rsidRPr="003F042F">
        <w:rPr>
          <w:rFonts w:ascii="宋体" w:eastAsia="宋体" w:hAnsi="宋体" w:cs="Times New Roman" w:hint="eastAsia"/>
          <w:b/>
          <w:color w:val="000000"/>
          <w:sz w:val="32"/>
          <w:szCs w:val="32"/>
        </w:rPr>
        <w:t>镇中心小学新建教辅楼窗帘采购项目</w:t>
      </w:r>
      <w:r w:rsidRPr="00770CB0">
        <w:rPr>
          <w:rFonts w:ascii="宋体" w:eastAsia="宋体" w:hAnsi="宋体" w:cs="Times New Roman" w:hint="eastAsia"/>
          <w:b/>
          <w:color w:val="000000"/>
          <w:sz w:val="32"/>
          <w:szCs w:val="32"/>
        </w:rPr>
        <w:t>采购需求</w:t>
      </w:r>
    </w:p>
    <w:p w:rsidR="003F042F" w:rsidRPr="0039148C" w:rsidRDefault="003F042F" w:rsidP="003F042F">
      <w:pPr>
        <w:spacing w:before="240" w:after="60" w:line="312" w:lineRule="auto"/>
        <w:jc w:val="left"/>
        <w:outlineLvl w:val="1"/>
        <w:rPr>
          <w:rFonts w:ascii="宋体" w:eastAsia="宋体" w:hAnsi="Cambria" w:cs="宋体"/>
          <w:b/>
          <w:bCs/>
          <w:kern w:val="28"/>
          <w:szCs w:val="21"/>
          <w:shd w:val="clear" w:color="auto" w:fill="FFFFFF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50"/>
        <w:gridCol w:w="1134"/>
        <w:gridCol w:w="1418"/>
        <w:gridCol w:w="1134"/>
        <w:gridCol w:w="2268"/>
      </w:tblGrid>
      <w:tr w:rsidR="003F042F" w:rsidRPr="00F66782" w:rsidTr="008811A6">
        <w:trPr>
          <w:trHeight w:val="2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项目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单位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单价（元）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金额（元）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备注</w:t>
            </w:r>
          </w:p>
        </w:tc>
      </w:tr>
      <w:tr w:rsidR="003F042F" w:rsidRPr="00F66782" w:rsidTr="008811A6">
        <w:trPr>
          <w:trHeight w:val="55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办公室窗帘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83.16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天鹅绒</w:t>
            </w:r>
          </w:p>
        </w:tc>
      </w:tr>
      <w:tr w:rsidR="003F042F" w:rsidRPr="00F66782" w:rsidTr="008811A6">
        <w:trPr>
          <w:trHeight w:val="56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/>
                <w:sz w:val="24"/>
                <w:szCs w:val="24"/>
              </w:rPr>
              <w:t>音乐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室窗帘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天鹅绒</w:t>
            </w:r>
          </w:p>
        </w:tc>
      </w:tr>
      <w:tr w:rsidR="003F042F" w:rsidRPr="00F66782" w:rsidTr="008811A6">
        <w:trPr>
          <w:trHeight w:val="69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教室窗帘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天鹅绒</w:t>
            </w:r>
          </w:p>
        </w:tc>
      </w:tr>
      <w:tr w:rsidR="003F042F" w:rsidRPr="00F66782" w:rsidTr="008811A6">
        <w:trPr>
          <w:trHeight w:val="39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罗马杆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高强度电泳铝合金</w:t>
            </w:r>
          </w:p>
        </w:tc>
      </w:tr>
      <w:tr w:rsidR="003F042F" w:rsidRPr="00F66782" w:rsidTr="008811A6">
        <w:trPr>
          <w:trHeight w:val="63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全棉布带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加密可水洗</w:t>
            </w:r>
          </w:p>
        </w:tc>
      </w:tr>
      <w:tr w:rsidR="003F042F" w:rsidRPr="00F66782" w:rsidTr="008811A6">
        <w:trPr>
          <w:trHeight w:val="39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纳米环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proofErr w:type="gramStart"/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1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980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加厚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PU</w:t>
            </w:r>
          </w:p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无毒无害</w:t>
            </w:r>
          </w:p>
        </w:tc>
      </w:tr>
      <w:tr w:rsidR="003F042F" w:rsidRPr="00F66782" w:rsidTr="008811A6">
        <w:trPr>
          <w:trHeight w:val="39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ind w:right="210"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合计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ind w:right="210"/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ind w:right="210"/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ind w:right="210"/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/</w:t>
            </w:r>
          </w:p>
        </w:tc>
      </w:tr>
      <w:tr w:rsidR="003F042F" w:rsidRPr="00F66782" w:rsidTr="008811A6">
        <w:trPr>
          <w:trHeight w:val="544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Default="003F042F" w:rsidP="008811A6">
            <w:pPr>
              <w:jc w:val="center"/>
              <w:rPr>
                <w:rFonts w:asciiTheme="majorEastAsia" w:eastAsiaTheme="majorEastAsia" w:hAnsiTheme="majorEastAsia" w:cs="宋体"/>
                <w:sz w:val="24"/>
                <w:szCs w:val="24"/>
              </w:rPr>
            </w:pPr>
          </w:p>
          <w:p w:rsidR="003F042F" w:rsidRPr="00F66782" w:rsidRDefault="003F042F" w:rsidP="008811A6">
            <w:pPr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备注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产品名称：天鹅绒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原料成分：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125D/120F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天鹅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绒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克重：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4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00-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42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0g/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㎡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密度：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141*25.3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经纬度：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 xml:space="preserve">450D 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阳涤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门幅：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280CM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抗紫外线等级：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9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5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%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遮光率：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9</w:t>
            </w:r>
            <w:r w:rsidRPr="00F66782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0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%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以上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耐光色牢度：（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ISO03801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）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5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级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特点</w:t>
            </w:r>
            <w:r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：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非涂层窗帘；</w:t>
            </w:r>
          </w:p>
          <w:p w:rsidR="003F042F" w:rsidRPr="00F66782" w:rsidRDefault="003F042F" w:rsidP="008811A6">
            <w:pPr>
              <w:spacing w:line="360" w:lineRule="auto"/>
              <w:ind w:firstLineChars="300" w:firstLine="72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无毒、无味、不含挥发性化学成分；</w:t>
            </w:r>
          </w:p>
          <w:p w:rsidR="003F042F" w:rsidRPr="00F66782" w:rsidRDefault="003F042F" w:rsidP="008811A6">
            <w:pPr>
              <w:spacing w:line="360" w:lineRule="auto"/>
              <w:ind w:firstLineChars="300" w:firstLine="72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有隔音、隔热、吸尘的效果，可干洗水洗等；</w:t>
            </w:r>
          </w:p>
          <w:p w:rsidR="003F042F" w:rsidRPr="00F66782" w:rsidRDefault="003F042F" w:rsidP="008811A6">
            <w:pPr>
              <w:spacing w:line="360" w:lineRule="auto"/>
              <w:ind w:firstLineChars="300" w:firstLine="72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可做防水、防静电、阻燃等后处理；</w:t>
            </w:r>
          </w:p>
          <w:p w:rsidR="003F042F" w:rsidRPr="00F66782" w:rsidRDefault="003F042F" w:rsidP="008811A6">
            <w:pPr>
              <w:spacing w:line="360" w:lineRule="auto"/>
              <w:ind w:firstLineChars="300" w:firstLine="72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能防止紫外线对人体和家具的伤害</w:t>
            </w:r>
          </w:p>
          <w:p w:rsidR="003F042F" w:rsidRPr="00F66782" w:rsidRDefault="003F042F" w:rsidP="008811A6">
            <w:pPr>
              <w:spacing w:line="360" w:lineRule="auto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备注：面料为</w:t>
            </w:r>
            <w:r w:rsidRPr="00F66782">
              <w:rPr>
                <w:rFonts w:asciiTheme="majorEastAsia" w:eastAsiaTheme="majorEastAsia" w:hAnsiTheme="majorEastAsia" w:cs="Calibri"/>
                <w:sz w:val="24"/>
                <w:szCs w:val="24"/>
              </w:rPr>
              <w:t>1</w:t>
            </w:r>
            <w:r w:rsidRPr="00F66782"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  <w:t>：</w:t>
            </w:r>
            <w:r>
              <w:rPr>
                <w:rFonts w:asciiTheme="majorEastAsia" w:eastAsiaTheme="majorEastAsia" w:hAnsiTheme="majorEastAsia" w:cs="Calibri"/>
                <w:sz w:val="24"/>
                <w:szCs w:val="24"/>
              </w:rPr>
              <w:t>2</w:t>
            </w:r>
          </w:p>
        </w:tc>
      </w:tr>
    </w:tbl>
    <w:p w:rsidR="007A3291" w:rsidRPr="003F042F" w:rsidRDefault="003F042F" w:rsidP="003F042F">
      <w:pPr>
        <w:spacing w:line="360" w:lineRule="auto"/>
        <w:rPr>
          <w:rFonts w:asciiTheme="majorEastAsia" w:eastAsiaTheme="majorEastAsia" w:hAnsiTheme="majorEastAsia" w:cs="宋体"/>
          <w:b/>
          <w:color w:val="000000" w:themeColor="text1"/>
          <w:kern w:val="0"/>
          <w:szCs w:val="21"/>
        </w:rPr>
      </w:pPr>
      <w:r w:rsidRPr="00D65912">
        <w:rPr>
          <w:rFonts w:asciiTheme="majorEastAsia" w:eastAsiaTheme="majorEastAsia" w:hAnsiTheme="majorEastAsia" w:cs="Times New Roman" w:hint="eastAsia"/>
          <w:b/>
          <w:color w:val="000000" w:themeColor="text1"/>
        </w:rPr>
        <w:t>注</w:t>
      </w:r>
      <w:r w:rsidRPr="00D65912">
        <w:rPr>
          <w:rFonts w:asciiTheme="majorEastAsia" w:eastAsiaTheme="majorEastAsia" w:hAnsiTheme="majorEastAsia" w:cs="Times New Roman"/>
          <w:b/>
          <w:color w:val="000000" w:themeColor="text1"/>
        </w:rPr>
        <w:t>:</w:t>
      </w:r>
      <w:r w:rsidRPr="00D65912">
        <w:rPr>
          <w:rFonts w:asciiTheme="majorEastAsia" w:eastAsiaTheme="majorEastAsia" w:hAnsiTheme="majorEastAsia" w:cs="宋体"/>
          <w:b/>
          <w:color w:val="000000" w:themeColor="text1"/>
          <w:kern w:val="0"/>
          <w:szCs w:val="21"/>
        </w:rPr>
        <w:t>投标总报价应包括投标产品以及投标产品产生的采购、运输、人工、安装、售后、验收、税费，专家评审费、代理费等所有费用，即为履行合同的最终价格。</w:t>
      </w:r>
    </w:p>
    <w:sectPr w:rsidR="007A3291" w:rsidRPr="003F04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42F"/>
    <w:rsid w:val="003F042F"/>
    <w:rsid w:val="007A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4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4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2020-07-27T08:21:00Z</dcterms:created>
  <dcterms:modified xsi:type="dcterms:W3CDTF">2020-07-27T08:22:00Z</dcterms:modified>
</cp:coreProperties>
</file>