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87A" w:rsidRDefault="0074487A" w:rsidP="009D0D67">
      <w:pPr>
        <w:pStyle w:val="2"/>
      </w:pPr>
      <w:r>
        <w:rPr>
          <w:rFonts w:ascii="宋体" w:hAnsi="宋体"/>
          <w:szCs w:val="20"/>
          <w:lang w:bidi="he-IL"/>
        </w:rPr>
        <w:t>屯溪区餐厨垃圾资源化利用及无害化处理项目特许经营权</w:t>
      </w:r>
      <w:r>
        <w:rPr>
          <w:rFonts w:ascii="宋体" w:hAnsi="宋体" w:hint="eastAsia"/>
          <w:szCs w:val="20"/>
          <w:lang w:bidi="he-IL"/>
        </w:rPr>
        <w:t>采购项目</w:t>
      </w:r>
      <w:r>
        <w:rPr>
          <w:rFonts w:hint="eastAsia"/>
        </w:rPr>
        <w:t>服务要求</w:t>
      </w:r>
    </w:p>
    <w:p w:rsidR="0074487A" w:rsidRPr="00AD6048" w:rsidRDefault="0074487A" w:rsidP="0074487A">
      <w:pPr>
        <w:pStyle w:val="2"/>
        <w:spacing w:before="120" w:afterLines="50" w:after="156" w:line="360" w:lineRule="auto"/>
        <w:ind w:firstLine="0"/>
        <w:jc w:val="both"/>
        <w:rPr>
          <w:rFonts w:ascii="宋体" w:eastAsia="宋体" w:hAnsi="宋体"/>
          <w:sz w:val="21"/>
          <w:szCs w:val="21"/>
        </w:rPr>
      </w:pPr>
      <w:bookmarkStart w:id="0" w:name="_Hlt509716920"/>
      <w:bookmarkStart w:id="1" w:name="_Toc511122782"/>
      <w:bookmarkStart w:id="2" w:name="_Toc8408"/>
      <w:bookmarkStart w:id="3" w:name="_Toc22278"/>
      <w:bookmarkStart w:id="4" w:name="_Toc512546650"/>
      <w:bookmarkStart w:id="5" w:name="_Toc4882"/>
      <w:bookmarkStart w:id="6" w:name="_Toc531349179"/>
      <w:bookmarkStart w:id="7" w:name="_Toc531954599"/>
      <w:bookmarkStart w:id="8" w:name="_Toc12871937"/>
      <w:bookmarkEnd w:id="0"/>
      <w:r>
        <w:rPr>
          <w:rFonts w:ascii="宋体" w:eastAsia="宋体" w:hAnsi="宋体" w:hint="eastAsia"/>
          <w:sz w:val="21"/>
          <w:szCs w:val="21"/>
        </w:rPr>
        <w:t>一、</w:t>
      </w:r>
      <w:r w:rsidRPr="00AD6048">
        <w:rPr>
          <w:rFonts w:ascii="宋体" w:eastAsia="宋体" w:hAnsi="宋体" w:hint="eastAsia"/>
          <w:sz w:val="21"/>
          <w:szCs w:val="21"/>
        </w:rPr>
        <w:t>项目概况</w:t>
      </w:r>
      <w:bookmarkEnd w:id="1"/>
      <w:bookmarkEnd w:id="2"/>
      <w:bookmarkEnd w:id="3"/>
      <w:bookmarkEnd w:id="4"/>
      <w:bookmarkEnd w:id="5"/>
      <w:bookmarkEnd w:id="6"/>
      <w:bookmarkEnd w:id="7"/>
      <w:bookmarkEnd w:id="8"/>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sz w:val="24"/>
          <w:szCs w:val="24"/>
        </w:rPr>
        <w:t xml:space="preserve">1.1 </w:t>
      </w:r>
      <w:r w:rsidRPr="003B63E7">
        <w:rPr>
          <w:rFonts w:ascii="宋体" w:hAnsi="宋体" w:hint="eastAsia"/>
          <w:sz w:val="24"/>
          <w:szCs w:val="24"/>
        </w:rPr>
        <w:t>项目名称：</w:t>
      </w:r>
      <w:r w:rsidRPr="00C070CA">
        <w:rPr>
          <w:rFonts w:ascii="宋体" w:hAnsi="宋体"/>
          <w:sz w:val="24"/>
          <w:szCs w:val="24"/>
        </w:rPr>
        <w:t>屯溪区餐厨垃圾资源化利用及无害化处理项目特许经营权</w:t>
      </w:r>
      <w:r w:rsidRPr="00C070CA">
        <w:rPr>
          <w:rFonts w:ascii="宋体" w:hAnsi="宋体" w:hint="eastAsia"/>
          <w:sz w:val="24"/>
          <w:szCs w:val="24"/>
        </w:rPr>
        <w:t>采购</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sz w:val="24"/>
          <w:szCs w:val="24"/>
        </w:rPr>
        <w:t xml:space="preserve">1.2 </w:t>
      </w:r>
      <w:r w:rsidRPr="003B63E7">
        <w:rPr>
          <w:rFonts w:ascii="宋体" w:hAnsi="宋体" w:hint="eastAsia"/>
          <w:sz w:val="24"/>
          <w:szCs w:val="24"/>
        </w:rPr>
        <w:t>项目地点：黄山市屯溪区阳湖镇紫</w:t>
      </w:r>
      <w:proofErr w:type="gramStart"/>
      <w:r w:rsidRPr="003B63E7">
        <w:rPr>
          <w:rFonts w:ascii="宋体" w:hAnsi="宋体" w:hint="eastAsia"/>
          <w:sz w:val="24"/>
          <w:szCs w:val="24"/>
        </w:rPr>
        <w:t>阜</w:t>
      </w:r>
      <w:proofErr w:type="gramEnd"/>
      <w:r w:rsidRPr="003B63E7">
        <w:rPr>
          <w:rFonts w:ascii="宋体" w:hAnsi="宋体" w:hint="eastAsia"/>
          <w:sz w:val="24"/>
          <w:szCs w:val="24"/>
        </w:rPr>
        <w:t>村。</w:t>
      </w:r>
    </w:p>
    <w:p w:rsidR="0074487A" w:rsidRPr="00215F19" w:rsidRDefault="0074487A" w:rsidP="0074487A">
      <w:pPr>
        <w:pStyle w:val="a3"/>
        <w:spacing w:beforeLines="0" w:afterLines="50" w:after="156"/>
        <w:ind w:firstLine="480"/>
        <w:rPr>
          <w:rFonts w:ascii="宋体" w:hAnsi="宋体"/>
        </w:rPr>
      </w:pPr>
      <w:r w:rsidRPr="003B63E7">
        <w:rPr>
          <w:rFonts w:ascii="宋体" w:hAnsi="宋体"/>
        </w:rPr>
        <w:t xml:space="preserve">1.3 </w:t>
      </w:r>
      <w:r w:rsidRPr="003B63E7">
        <w:rPr>
          <w:rFonts w:ascii="宋体" w:hAnsi="宋体" w:hint="eastAsia"/>
        </w:rPr>
        <w:t>项目内容</w:t>
      </w:r>
      <w:bookmarkStart w:id="9" w:name="_Toc512546651"/>
      <w:bookmarkStart w:id="10" w:name="_Toc511122783"/>
      <w:bookmarkStart w:id="11" w:name="_Toc22221"/>
      <w:bookmarkStart w:id="12" w:name="_Toc531349180"/>
      <w:bookmarkStart w:id="13" w:name="_Toc6098"/>
      <w:bookmarkStart w:id="14" w:name="_Toc15441"/>
      <w:bookmarkStart w:id="15" w:name="OLE_LINK3"/>
      <w:r w:rsidRPr="003B63E7">
        <w:rPr>
          <w:rFonts w:ascii="宋体" w:hAnsi="宋体" w:hint="eastAsia"/>
        </w:rPr>
        <w:t>：</w:t>
      </w:r>
      <w:r w:rsidRPr="00215F19">
        <w:rPr>
          <w:rFonts w:ascii="宋体" w:hAnsi="宋体"/>
        </w:rPr>
        <w:t>本工程分为餐厨垃圾资源化处理中心、配套污水体系、有机肥农业应用示范体验中心、垃圾分类宣传教育展厅四大部分。</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通过建设一座处理规模为40t/d的餐厨垃圾资源化处理中心，将产生的餐厨垃圾实施无害化处理与资源化利用，得到的产物可用于示范中心园区内农业示范基地大棚蔬菜的种植，收获的绿色、天然无污染的蔬菜回到居民的餐桌，同时本项目建设垃圾分类宣传教育展厅，形成餐厨垃圾资源化处理——有机肥农业应用示范——垃圾分类宣传教育全产业链模式，形成餐厨垃圾从分类收集到处理、利用、推广的全产业链示范基地。</w:t>
      </w:r>
    </w:p>
    <w:p w:rsidR="0074487A" w:rsidRPr="00215F19" w:rsidRDefault="0074487A" w:rsidP="0074487A">
      <w:pPr>
        <w:pStyle w:val="a3"/>
        <w:spacing w:beforeLines="0" w:afterLines="50" w:after="156"/>
        <w:ind w:firstLine="480"/>
        <w:rPr>
          <w:rFonts w:ascii="宋体" w:hAnsi="宋体"/>
          <w:b/>
        </w:rPr>
      </w:pPr>
      <w:r w:rsidRPr="00215F19">
        <w:rPr>
          <w:rFonts w:ascii="宋体" w:hAnsi="宋体"/>
        </w:rPr>
        <w:t>配套餐</w:t>
      </w:r>
      <w:proofErr w:type="gramStart"/>
      <w:r w:rsidRPr="00215F19">
        <w:rPr>
          <w:rFonts w:ascii="宋体" w:hAnsi="宋体"/>
        </w:rPr>
        <w:t>厨</w:t>
      </w:r>
      <w:proofErr w:type="gramEnd"/>
      <w:r w:rsidRPr="00215F19">
        <w:rPr>
          <w:rFonts w:ascii="宋体" w:hAnsi="宋体"/>
        </w:rPr>
        <w:t>垃圾收运体系地建设为配置</w:t>
      </w:r>
      <w:r w:rsidRPr="00A7613E">
        <w:rPr>
          <w:rFonts w:ascii="宋体" w:hAnsi="宋体" w:hint="eastAsia"/>
        </w:rPr>
        <w:t>1000</w:t>
      </w:r>
      <w:r w:rsidRPr="00A7613E">
        <w:rPr>
          <w:rFonts w:ascii="宋体" w:hAnsi="宋体"/>
        </w:rPr>
        <w:t>个</w:t>
      </w:r>
      <w:r w:rsidRPr="00A7613E">
        <w:rPr>
          <w:rFonts w:ascii="宋体" w:hAnsi="宋体" w:hint="eastAsia"/>
        </w:rPr>
        <w:t>120</w:t>
      </w:r>
      <w:r w:rsidRPr="00A7613E">
        <w:rPr>
          <w:rFonts w:ascii="宋体" w:hAnsi="宋体"/>
        </w:rPr>
        <w:t>L</w:t>
      </w:r>
      <w:r w:rsidRPr="00215F19">
        <w:rPr>
          <w:rFonts w:ascii="宋体" w:hAnsi="宋体"/>
        </w:rPr>
        <w:t>标准垃圾桶和 4 辆 5t 专用餐</w:t>
      </w:r>
      <w:proofErr w:type="gramStart"/>
      <w:r w:rsidRPr="00215F19">
        <w:rPr>
          <w:rFonts w:ascii="宋体" w:hAnsi="宋体"/>
        </w:rPr>
        <w:t>厨</w:t>
      </w:r>
      <w:proofErr w:type="gramEnd"/>
      <w:r w:rsidRPr="00215F19">
        <w:rPr>
          <w:rFonts w:ascii="宋体" w:hAnsi="宋体"/>
        </w:rPr>
        <w:t>垃圾运输车，餐厨垃圾处理规模达40吨/日。</w:t>
      </w:r>
    </w:p>
    <w:p w:rsidR="0074487A" w:rsidRPr="00372F12" w:rsidRDefault="0074487A" w:rsidP="0074487A">
      <w:pPr>
        <w:pStyle w:val="a3"/>
        <w:spacing w:beforeLines="0" w:afterLines="50" w:after="156"/>
        <w:ind w:firstLine="480"/>
        <w:rPr>
          <w:rFonts w:ascii="宋体" w:hAnsi="宋体"/>
          <w:b/>
          <w:sz w:val="28"/>
        </w:rPr>
      </w:pPr>
      <w:r w:rsidRPr="003B63E7">
        <w:rPr>
          <w:rFonts w:ascii="宋体" w:hAnsi="宋体" w:hint="eastAsia"/>
        </w:rPr>
        <w:t>1.4项目投资估算：</w:t>
      </w:r>
      <w:r w:rsidRPr="00B41D26">
        <w:rPr>
          <w:rFonts w:ascii="宋体" w:hAnsi="宋体"/>
          <w:b/>
          <w:lang w:val="zh-CN"/>
        </w:rPr>
        <w:t>本项目建设投资</w:t>
      </w:r>
      <w:r>
        <w:rPr>
          <w:rFonts w:ascii="宋体" w:hAnsi="宋体" w:hint="eastAsia"/>
          <w:b/>
          <w:lang w:val="zh-CN"/>
        </w:rPr>
        <w:t>约</w:t>
      </w:r>
      <w:r w:rsidRPr="00B41D26">
        <w:rPr>
          <w:rFonts w:ascii="宋体" w:hAnsi="宋体"/>
          <w:b/>
          <w:lang w:val="zh-CN"/>
        </w:rPr>
        <w:t xml:space="preserve"> 5245.7 万元。</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1.5 特许经营期限：15年（含建设期</w:t>
      </w:r>
      <w:r w:rsidRPr="00771432">
        <w:rPr>
          <w:rFonts w:ascii="宋体" w:hAnsi="宋体" w:hint="eastAsia"/>
          <w:sz w:val="24"/>
          <w:szCs w:val="24"/>
        </w:rPr>
        <w:t>4个月）</w:t>
      </w:r>
      <w:r w:rsidRPr="003B63E7">
        <w:rPr>
          <w:rFonts w:ascii="宋体" w:hAnsi="宋体" w:hint="eastAsia"/>
          <w:sz w:val="24"/>
          <w:szCs w:val="24"/>
        </w:rPr>
        <w:t>。</w:t>
      </w:r>
    </w:p>
    <w:bookmarkEnd w:id="9"/>
    <w:bookmarkEnd w:id="10"/>
    <w:bookmarkEnd w:id="11"/>
    <w:bookmarkEnd w:id="12"/>
    <w:bookmarkEnd w:id="13"/>
    <w:bookmarkEnd w:id="14"/>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1.6 服务内容</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中标人在服务期内负责屯溪区</w:t>
      </w:r>
      <w:r w:rsidRPr="00372F12">
        <w:rPr>
          <w:rFonts w:ascii="宋体" w:hAnsi="宋体"/>
          <w:sz w:val="24"/>
          <w:szCs w:val="24"/>
        </w:rPr>
        <w:t>餐厨垃圾资源化处理中心</w:t>
      </w:r>
      <w:r w:rsidRPr="003B63E7">
        <w:rPr>
          <w:rFonts w:ascii="宋体" w:hAnsi="宋体" w:hint="eastAsia"/>
          <w:sz w:val="24"/>
          <w:szCs w:val="24"/>
        </w:rPr>
        <w:t>的设计、投资、建设、运营和维护，并在服务期满时将项目资产无债务、不设置担保地移交给招标人。</w:t>
      </w:r>
    </w:p>
    <w:p w:rsidR="0074487A" w:rsidRPr="00F7035C" w:rsidRDefault="0074487A" w:rsidP="0074487A">
      <w:pPr>
        <w:spacing w:line="360" w:lineRule="auto"/>
        <w:ind w:firstLineChars="200" w:firstLine="482"/>
        <w:rPr>
          <w:rFonts w:ascii="宋体" w:hAnsi="宋体"/>
          <w:b/>
          <w:sz w:val="24"/>
          <w:szCs w:val="24"/>
        </w:rPr>
      </w:pPr>
      <w:bookmarkStart w:id="16" w:name="_Toc21719"/>
      <w:bookmarkStart w:id="17" w:name="_Toc511122784"/>
      <w:bookmarkStart w:id="18" w:name="_Toc512546652"/>
      <w:bookmarkStart w:id="19" w:name="_Toc31903"/>
      <w:bookmarkStart w:id="20" w:name="_Toc531349181"/>
      <w:bookmarkStart w:id="21" w:name="_Toc29218"/>
      <w:bookmarkStart w:id="22" w:name="_Toc531954600"/>
      <w:bookmarkStart w:id="23" w:name="_Toc12871938"/>
      <w:bookmarkEnd w:id="15"/>
      <w:r w:rsidRPr="00F7035C">
        <w:rPr>
          <w:rFonts w:ascii="宋体" w:hAnsi="宋体" w:hint="eastAsia"/>
          <w:b/>
          <w:sz w:val="24"/>
          <w:szCs w:val="24"/>
        </w:rPr>
        <w:t>二、</w:t>
      </w:r>
      <w:bookmarkStart w:id="24" w:name="_Toc512546653"/>
      <w:bookmarkStart w:id="25" w:name="_Toc21898"/>
      <w:bookmarkStart w:id="26" w:name="_Toc511122785"/>
      <w:bookmarkStart w:id="27" w:name="_Toc947"/>
      <w:bookmarkStart w:id="28" w:name="_Toc2745"/>
      <w:bookmarkEnd w:id="16"/>
      <w:bookmarkEnd w:id="17"/>
      <w:bookmarkEnd w:id="18"/>
      <w:bookmarkEnd w:id="19"/>
      <w:bookmarkEnd w:id="20"/>
      <w:bookmarkEnd w:id="21"/>
      <w:bookmarkEnd w:id="22"/>
      <w:r w:rsidRPr="00F7035C">
        <w:rPr>
          <w:rFonts w:ascii="宋体" w:hAnsi="宋体" w:hint="eastAsia"/>
          <w:b/>
          <w:sz w:val="24"/>
          <w:szCs w:val="24"/>
        </w:rPr>
        <w:t>服务要求</w:t>
      </w:r>
      <w:bookmarkEnd w:id="23"/>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2.1设计要求</w:t>
      </w:r>
    </w:p>
    <w:p w:rsidR="0074487A" w:rsidRPr="003B63E7" w:rsidRDefault="0074487A" w:rsidP="0074487A">
      <w:pPr>
        <w:spacing w:line="360" w:lineRule="auto"/>
        <w:ind w:firstLineChars="200" w:firstLine="480"/>
        <w:rPr>
          <w:rFonts w:ascii="宋体" w:hAnsi="宋体"/>
          <w:sz w:val="24"/>
          <w:szCs w:val="24"/>
        </w:rPr>
      </w:pPr>
      <w:smartTag w:uri="urn:schemas-microsoft-com:office:smarttags" w:element="chsdate">
        <w:smartTagPr>
          <w:attr w:name="IsROCDate" w:val="False"/>
          <w:attr w:name="IsLunarDate" w:val="False"/>
          <w:attr w:name="Day" w:val="30"/>
          <w:attr w:name="Month" w:val="12"/>
          <w:attr w:name="Year" w:val="1899"/>
        </w:smartTagPr>
        <w:r w:rsidRPr="003B63E7">
          <w:rPr>
            <w:rFonts w:ascii="宋体" w:hAnsi="宋体" w:hint="eastAsia"/>
            <w:sz w:val="24"/>
            <w:szCs w:val="24"/>
          </w:rPr>
          <w:t>2.1.1</w:t>
        </w:r>
      </w:smartTag>
      <w:r w:rsidRPr="003B63E7">
        <w:rPr>
          <w:rFonts w:ascii="宋体" w:hAnsi="宋体" w:hint="eastAsia"/>
          <w:sz w:val="24"/>
          <w:szCs w:val="24"/>
        </w:rPr>
        <w:t>中标人如无符合要求的设计资质，则</w:t>
      </w:r>
      <w:r>
        <w:rPr>
          <w:rFonts w:ascii="宋体" w:hAnsi="宋体" w:hint="eastAsia"/>
          <w:sz w:val="24"/>
          <w:szCs w:val="24"/>
        </w:rPr>
        <w:t>可以由</w:t>
      </w:r>
      <w:r w:rsidRPr="00771432">
        <w:rPr>
          <w:rFonts w:ascii="宋体" w:hAnsi="宋体" w:hint="eastAsia"/>
          <w:sz w:val="24"/>
          <w:szCs w:val="24"/>
          <w:highlight w:val="yellow"/>
        </w:rPr>
        <w:t>社会资本方</w:t>
      </w:r>
      <w:r w:rsidRPr="00771432">
        <w:rPr>
          <w:rFonts w:ascii="宋体" w:hAnsi="宋体" w:hint="eastAsia"/>
          <w:sz w:val="24"/>
          <w:szCs w:val="24"/>
        </w:rPr>
        <w:t>分</w:t>
      </w:r>
      <w:r w:rsidRPr="003B63E7">
        <w:rPr>
          <w:rFonts w:ascii="宋体" w:hAnsi="宋体" w:hint="eastAsia"/>
          <w:sz w:val="24"/>
          <w:szCs w:val="24"/>
        </w:rPr>
        <w:t>包给符合资质要求的第三方设计机构进行本工程施工图设计，设计单位的要求与项目初步设计在投标时提交，中标后10天内提交施工图设计图纸。</w:t>
      </w:r>
    </w:p>
    <w:p w:rsidR="0074487A" w:rsidRPr="003B63E7" w:rsidRDefault="0074487A" w:rsidP="0074487A">
      <w:pPr>
        <w:spacing w:line="360" w:lineRule="auto"/>
        <w:ind w:firstLineChars="200" w:firstLine="480"/>
        <w:rPr>
          <w:rFonts w:ascii="宋体" w:hAnsi="宋体"/>
          <w:sz w:val="24"/>
          <w:szCs w:val="24"/>
        </w:rPr>
      </w:pPr>
      <w:smartTag w:uri="urn:schemas-microsoft-com:office:smarttags" w:element="chsdate">
        <w:smartTagPr>
          <w:attr w:name="IsROCDate" w:val="False"/>
          <w:attr w:name="IsLunarDate" w:val="False"/>
          <w:attr w:name="Day" w:val="30"/>
          <w:attr w:name="Month" w:val="12"/>
          <w:attr w:name="Year" w:val="1899"/>
        </w:smartTagPr>
        <w:r w:rsidRPr="003B63E7">
          <w:rPr>
            <w:rFonts w:ascii="宋体" w:hAnsi="宋体" w:hint="eastAsia"/>
            <w:sz w:val="24"/>
            <w:szCs w:val="24"/>
          </w:rPr>
          <w:lastRenderedPageBreak/>
          <w:t>2.1.2</w:t>
        </w:r>
      </w:smartTag>
      <w:r w:rsidRPr="003B63E7">
        <w:rPr>
          <w:rFonts w:ascii="宋体" w:hAnsi="宋体" w:hint="eastAsia"/>
          <w:sz w:val="24"/>
          <w:szCs w:val="24"/>
        </w:rPr>
        <w:t>投标时初步设计设计要求：</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本次招标提供红线图或范围图，经批准的</w:t>
      </w:r>
      <w:r>
        <w:rPr>
          <w:rFonts w:ascii="宋体" w:hAnsi="宋体" w:hint="eastAsia"/>
          <w:sz w:val="24"/>
          <w:szCs w:val="24"/>
        </w:rPr>
        <w:t>特许经营实施方案</w:t>
      </w:r>
      <w:r w:rsidRPr="003B63E7">
        <w:rPr>
          <w:rFonts w:ascii="宋体" w:hAnsi="宋体" w:hint="eastAsia"/>
          <w:sz w:val="24"/>
          <w:szCs w:val="24"/>
        </w:rPr>
        <w:t>，现场踏勘和</w:t>
      </w:r>
      <w:proofErr w:type="gramStart"/>
      <w:r w:rsidRPr="003B63E7">
        <w:rPr>
          <w:rFonts w:ascii="宋体" w:hAnsi="宋体" w:hint="eastAsia"/>
          <w:sz w:val="24"/>
          <w:szCs w:val="24"/>
        </w:rPr>
        <w:t>其余资料</w:t>
      </w:r>
      <w:proofErr w:type="gramEnd"/>
      <w:r w:rsidRPr="003B63E7">
        <w:rPr>
          <w:rFonts w:ascii="宋体" w:hAnsi="宋体" w:hint="eastAsia"/>
          <w:sz w:val="24"/>
          <w:szCs w:val="24"/>
        </w:rPr>
        <w:t>由投标人自行踏勘和收集。</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sz w:val="24"/>
          <w:szCs w:val="24"/>
        </w:rPr>
        <w:t>初步设计要求可在</w:t>
      </w:r>
      <w:r w:rsidRPr="003B63E7">
        <w:rPr>
          <w:rFonts w:ascii="宋体" w:hAnsi="宋体" w:hint="eastAsia"/>
          <w:sz w:val="24"/>
          <w:szCs w:val="24"/>
        </w:rPr>
        <w:t>可行性研究报告基础上深化设计，设计标准不得低于可</w:t>
      </w:r>
      <w:proofErr w:type="gramStart"/>
      <w:r w:rsidRPr="003B63E7">
        <w:rPr>
          <w:rFonts w:ascii="宋体" w:hAnsi="宋体" w:hint="eastAsia"/>
          <w:sz w:val="24"/>
          <w:szCs w:val="24"/>
        </w:rPr>
        <w:t>研</w:t>
      </w:r>
      <w:proofErr w:type="gramEnd"/>
      <w:r w:rsidRPr="003B63E7">
        <w:rPr>
          <w:rFonts w:ascii="宋体" w:hAnsi="宋体" w:hint="eastAsia"/>
          <w:sz w:val="24"/>
          <w:szCs w:val="24"/>
        </w:rPr>
        <w:t>，达到初步设计深度，需提供以下资料（并不限于）：</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sz w:val="24"/>
          <w:szCs w:val="24"/>
        </w:rPr>
        <w:t>初步</w:t>
      </w:r>
      <w:r w:rsidRPr="003B63E7">
        <w:rPr>
          <w:rFonts w:ascii="宋体" w:hAnsi="宋体" w:hint="eastAsia"/>
          <w:sz w:val="24"/>
          <w:szCs w:val="24"/>
        </w:rPr>
        <w:t>设计说明、</w:t>
      </w:r>
      <w:proofErr w:type="gramStart"/>
      <w:r w:rsidRPr="003B63E7">
        <w:rPr>
          <w:rFonts w:ascii="宋体" w:hAnsi="宋体" w:hint="eastAsia"/>
          <w:sz w:val="24"/>
          <w:szCs w:val="24"/>
        </w:rPr>
        <w:t>总平图</w:t>
      </w:r>
      <w:proofErr w:type="gramEnd"/>
      <w:r w:rsidRPr="003B63E7">
        <w:rPr>
          <w:rFonts w:ascii="宋体" w:hAnsi="宋体" w:hint="eastAsia"/>
          <w:sz w:val="24"/>
          <w:szCs w:val="24"/>
        </w:rPr>
        <w:t>、建筑物和构筑物平面图、立面图、剖面图等主要图纸绿化率、平面布置图、总体效果图及主要经济指标、工程概算表。</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工艺设计说明、工艺流程图、主要设备配置表并注明品牌、型号、数量、预算价、预算价来源证明资料。</w:t>
      </w:r>
    </w:p>
    <w:p w:rsidR="0074487A" w:rsidRPr="003B63E7" w:rsidRDefault="0074487A" w:rsidP="0074487A">
      <w:pPr>
        <w:spacing w:line="360" w:lineRule="auto"/>
        <w:ind w:firstLineChars="200" w:firstLine="482"/>
        <w:rPr>
          <w:rFonts w:ascii="宋体" w:hAnsi="宋体"/>
          <w:sz w:val="24"/>
          <w:szCs w:val="24"/>
        </w:rPr>
      </w:pPr>
      <w:r w:rsidRPr="003B63E7">
        <w:rPr>
          <w:rFonts w:ascii="宋体" w:hAnsi="宋体"/>
          <w:b/>
          <w:sz w:val="24"/>
          <w:szCs w:val="24"/>
        </w:rPr>
        <w:t>投标时提供初步设计文本，</w:t>
      </w:r>
      <w:r w:rsidRPr="003B63E7">
        <w:rPr>
          <w:rFonts w:ascii="宋体" w:hAnsi="宋体" w:hint="eastAsia"/>
          <w:b/>
          <w:sz w:val="24"/>
          <w:szCs w:val="24"/>
        </w:rPr>
        <w:t>A3彩印，文本</w:t>
      </w:r>
      <w:r>
        <w:rPr>
          <w:rFonts w:ascii="宋体" w:hAnsi="宋体" w:hint="eastAsia"/>
          <w:b/>
          <w:sz w:val="24"/>
          <w:szCs w:val="24"/>
        </w:rPr>
        <w:t>中提供设计单位营业执照与资质证书复印件</w:t>
      </w:r>
      <w:r w:rsidRPr="003B63E7">
        <w:rPr>
          <w:rFonts w:ascii="宋体" w:hAnsi="宋体" w:hint="eastAsia"/>
          <w:b/>
          <w:sz w:val="24"/>
          <w:szCs w:val="24"/>
        </w:rPr>
        <w:t>，外封皮需盖投标人公章、法人章。</w:t>
      </w:r>
      <w:r w:rsidRPr="003B63E7">
        <w:rPr>
          <w:rFonts w:ascii="宋体" w:hAnsi="宋体"/>
          <w:sz w:val="24"/>
          <w:szCs w:val="24"/>
        </w:rPr>
        <w:br/>
      </w:r>
      <w:r w:rsidRPr="003B63E7">
        <w:rPr>
          <w:rFonts w:ascii="宋体" w:hAnsi="宋体" w:hint="eastAsia"/>
          <w:sz w:val="24"/>
          <w:szCs w:val="24"/>
        </w:rPr>
        <w:t xml:space="preserve">    </w:t>
      </w:r>
      <w:smartTag w:uri="urn:schemas-microsoft-com:office:smarttags" w:element="chsdate">
        <w:smartTagPr>
          <w:attr w:name="Year" w:val="1899"/>
          <w:attr w:name="Month" w:val="12"/>
          <w:attr w:name="Day" w:val="30"/>
          <w:attr w:name="IsLunarDate" w:val="False"/>
          <w:attr w:name="IsROCDate" w:val="False"/>
        </w:smartTagPr>
        <w:r w:rsidRPr="003B63E7">
          <w:rPr>
            <w:rFonts w:ascii="宋体" w:hAnsi="宋体" w:hint="eastAsia"/>
            <w:sz w:val="24"/>
            <w:szCs w:val="24"/>
          </w:rPr>
          <w:t>2.1.3</w:t>
        </w:r>
      </w:smartTag>
      <w:r w:rsidRPr="003B63E7">
        <w:rPr>
          <w:rFonts w:ascii="宋体" w:hAnsi="宋体" w:hint="eastAsia"/>
          <w:sz w:val="24"/>
          <w:szCs w:val="24"/>
        </w:rPr>
        <w:t>施工图设计要求：</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所有设计成果必须提供电子格式光盘一套，效果图采用</w:t>
      </w:r>
      <w:r w:rsidRPr="003B63E7">
        <w:rPr>
          <w:rFonts w:ascii="宋体" w:hAnsi="宋体"/>
          <w:sz w:val="24"/>
          <w:szCs w:val="24"/>
        </w:rPr>
        <w:t>JPG</w:t>
      </w:r>
      <w:r w:rsidRPr="003B63E7">
        <w:rPr>
          <w:rFonts w:ascii="宋体" w:hAnsi="宋体" w:hint="eastAsia"/>
          <w:sz w:val="24"/>
          <w:szCs w:val="24"/>
        </w:rPr>
        <w:t>格式（展板根据需要提供），汇报采用</w:t>
      </w:r>
      <w:r w:rsidRPr="003B63E7">
        <w:rPr>
          <w:rFonts w:ascii="宋体" w:hAnsi="宋体"/>
          <w:sz w:val="24"/>
          <w:szCs w:val="24"/>
        </w:rPr>
        <w:t>PPT</w:t>
      </w:r>
      <w:r w:rsidRPr="003B63E7">
        <w:rPr>
          <w:rFonts w:ascii="宋体" w:hAnsi="宋体" w:hint="eastAsia"/>
          <w:sz w:val="24"/>
          <w:szCs w:val="24"/>
        </w:rPr>
        <w:t>格式、图纸概算、施工图采用</w:t>
      </w:r>
      <w:r w:rsidRPr="003B63E7">
        <w:rPr>
          <w:rFonts w:ascii="宋体" w:hAnsi="宋体"/>
          <w:sz w:val="24"/>
          <w:szCs w:val="24"/>
        </w:rPr>
        <w:t>WORD</w:t>
      </w:r>
      <w:r w:rsidRPr="003B63E7">
        <w:rPr>
          <w:rFonts w:ascii="宋体" w:hAnsi="宋体" w:hint="eastAsia"/>
          <w:sz w:val="24"/>
          <w:szCs w:val="24"/>
        </w:rPr>
        <w:t>、</w:t>
      </w:r>
      <w:r w:rsidRPr="003B63E7">
        <w:rPr>
          <w:rFonts w:ascii="宋体" w:hAnsi="宋体"/>
          <w:sz w:val="24"/>
          <w:szCs w:val="24"/>
        </w:rPr>
        <w:t>EXCEL</w:t>
      </w:r>
      <w:r w:rsidRPr="003B63E7">
        <w:rPr>
          <w:rFonts w:ascii="宋体" w:hAnsi="宋体" w:hint="eastAsia"/>
          <w:sz w:val="24"/>
          <w:szCs w:val="24"/>
        </w:rPr>
        <w:t>格式，所有阶段图纸必须提供</w:t>
      </w:r>
      <w:r w:rsidRPr="003B63E7">
        <w:rPr>
          <w:rFonts w:ascii="宋体" w:hAnsi="宋体"/>
          <w:sz w:val="24"/>
          <w:szCs w:val="24"/>
        </w:rPr>
        <w:t>CAD</w:t>
      </w:r>
      <w:r w:rsidRPr="003B63E7">
        <w:rPr>
          <w:rFonts w:ascii="宋体" w:hAnsi="宋体" w:hint="eastAsia"/>
          <w:sz w:val="24"/>
          <w:szCs w:val="24"/>
        </w:rPr>
        <w:t>及</w:t>
      </w:r>
      <w:r w:rsidRPr="003B63E7">
        <w:rPr>
          <w:rFonts w:ascii="宋体" w:hAnsi="宋体"/>
          <w:sz w:val="24"/>
          <w:szCs w:val="24"/>
        </w:rPr>
        <w:t>PDF</w:t>
      </w:r>
      <w:r w:rsidRPr="003B63E7">
        <w:rPr>
          <w:rFonts w:ascii="宋体" w:hAnsi="宋体" w:hint="eastAsia"/>
          <w:sz w:val="24"/>
          <w:szCs w:val="24"/>
        </w:rPr>
        <w:t>电子格式。纸质图纸每种提供</w:t>
      </w:r>
      <w:r w:rsidRPr="003B63E7">
        <w:rPr>
          <w:rFonts w:ascii="宋体" w:hAnsi="宋体"/>
          <w:sz w:val="24"/>
          <w:szCs w:val="24"/>
        </w:rPr>
        <w:t>8</w:t>
      </w:r>
      <w:r w:rsidRPr="003B63E7">
        <w:rPr>
          <w:rFonts w:ascii="宋体" w:hAnsi="宋体" w:hint="eastAsia"/>
          <w:sz w:val="24"/>
          <w:szCs w:val="24"/>
        </w:rPr>
        <w:t>套（设计方案等汇报资料根据需要提供）。</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地质勘察：施工图设计前由中标人委托第三方符合资质要求的地质勘察单位进行地质勘察，并出具符合要求的</w:t>
      </w:r>
      <w:r>
        <w:rPr>
          <w:rFonts w:ascii="宋体" w:hAnsi="宋体" w:hint="eastAsia"/>
          <w:sz w:val="24"/>
          <w:szCs w:val="24"/>
        </w:rPr>
        <w:t>成</w:t>
      </w:r>
      <w:r w:rsidRPr="003B63E7">
        <w:rPr>
          <w:rFonts w:ascii="宋体" w:hAnsi="宋体" w:hint="eastAsia"/>
          <w:sz w:val="24"/>
          <w:szCs w:val="24"/>
        </w:rPr>
        <w:t>果报告。</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设计成果需满足市政公用工程设计文件编制深度规定及施工图文件编制深度相关要求、并通过施工图审查。</w:t>
      </w:r>
    </w:p>
    <w:p w:rsidR="0074487A"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未尽事宜按国家有关方案勘察设计深度的规定提供文字说明、图纸、展板、电子文件等。</w:t>
      </w:r>
    </w:p>
    <w:p w:rsidR="0074487A" w:rsidRPr="00771432" w:rsidRDefault="0074487A" w:rsidP="0074487A">
      <w:pPr>
        <w:spacing w:line="360" w:lineRule="auto"/>
        <w:ind w:firstLineChars="200" w:firstLine="482"/>
        <w:rPr>
          <w:rFonts w:ascii="宋体" w:hAnsi="宋体"/>
          <w:b/>
          <w:sz w:val="24"/>
          <w:szCs w:val="24"/>
        </w:rPr>
      </w:pPr>
      <w:r w:rsidRPr="00771432">
        <w:rPr>
          <w:rFonts w:ascii="宋体" w:hAnsi="宋体" w:hint="eastAsia"/>
          <w:b/>
          <w:sz w:val="24"/>
          <w:szCs w:val="24"/>
        </w:rPr>
        <w:t>2.2变配电施工要求：中标人如无符合要求的输变电工</w:t>
      </w:r>
      <w:proofErr w:type="gramStart"/>
      <w:r w:rsidRPr="00771432">
        <w:rPr>
          <w:rFonts w:ascii="宋体" w:hAnsi="宋体" w:hint="eastAsia"/>
          <w:b/>
          <w:sz w:val="24"/>
          <w:szCs w:val="24"/>
        </w:rPr>
        <w:t>程专业</w:t>
      </w:r>
      <w:proofErr w:type="gramEnd"/>
      <w:r w:rsidRPr="00771432">
        <w:rPr>
          <w:rFonts w:ascii="宋体" w:hAnsi="宋体" w:hint="eastAsia"/>
          <w:b/>
          <w:sz w:val="24"/>
          <w:szCs w:val="24"/>
        </w:rPr>
        <w:t>承包资质，则由市政总承包公司专业分包给符合资质要求的专业承包单位进行本工程变配电施工，确保通过相关部门的验收。</w:t>
      </w:r>
    </w:p>
    <w:bookmarkEnd w:id="24"/>
    <w:bookmarkEnd w:id="25"/>
    <w:bookmarkEnd w:id="26"/>
    <w:bookmarkEnd w:id="27"/>
    <w:bookmarkEnd w:id="28"/>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Pr>
          <w:rFonts w:ascii="宋体" w:hAnsi="宋体" w:hint="eastAsia"/>
          <w:sz w:val="24"/>
          <w:szCs w:val="24"/>
        </w:rPr>
        <w:t>3</w:t>
      </w:r>
      <w:r w:rsidRPr="003B63E7">
        <w:rPr>
          <w:rFonts w:ascii="宋体" w:hAnsi="宋体" w:hint="eastAsia"/>
          <w:sz w:val="24"/>
          <w:szCs w:val="24"/>
        </w:rPr>
        <w:t xml:space="preserve"> 项目建设</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sidRPr="003B63E7">
        <w:rPr>
          <w:rFonts w:ascii="宋体" w:hAnsi="宋体"/>
          <w:sz w:val="24"/>
          <w:szCs w:val="24"/>
        </w:rPr>
        <w:t>.</w:t>
      </w:r>
      <w:r>
        <w:rPr>
          <w:rFonts w:ascii="宋体" w:hAnsi="宋体" w:hint="eastAsia"/>
          <w:sz w:val="24"/>
          <w:szCs w:val="24"/>
        </w:rPr>
        <w:t>3</w:t>
      </w:r>
      <w:r w:rsidRPr="003B63E7">
        <w:rPr>
          <w:rFonts w:ascii="宋体" w:hAnsi="宋体"/>
          <w:sz w:val="24"/>
          <w:szCs w:val="24"/>
        </w:rPr>
        <w:t xml:space="preserve">.1 </w:t>
      </w:r>
      <w:r w:rsidRPr="003B63E7">
        <w:rPr>
          <w:rFonts w:ascii="宋体" w:hAnsi="宋体" w:hint="eastAsia"/>
          <w:sz w:val="24"/>
          <w:szCs w:val="24"/>
        </w:rPr>
        <w:t>项目建设原则</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中标人应保证建设工程的施工符合批准的设计及国家和地方颁布实施的有关标准、规范、所有适用法律法规和建设程序的要求以及《特许经营协议》的要</w:t>
      </w:r>
      <w:r w:rsidRPr="003B63E7">
        <w:rPr>
          <w:rFonts w:ascii="宋体" w:hAnsi="宋体" w:hint="eastAsia"/>
          <w:sz w:val="24"/>
          <w:szCs w:val="24"/>
        </w:rPr>
        <w:lastRenderedPageBreak/>
        <w:t>求。对没有上述标准和规范的工程项目，应运用适当的工艺方式，使用适合的并且高质量的材料和设备。中标人应负责依法购置本项目工程建设所需要的一切临时性或永久性的设备、材料及其他物品。本项目工程建设所需的一切设备、材料的采购、供应、进口应当按照法律规定实施并符合国家的规范和标准及《特许经营协议》的约定。中标人应根据所有适用法律法规、规范标准、初步设计、施工图设计以及服务合同的规定和要求组织项目工程的建设。</w:t>
      </w:r>
    </w:p>
    <w:p w:rsidR="0074487A"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中标人应保证工程质量标准一次性验收合格，在试运行期间配合环保验收，验收结果需达到合格标准。</w:t>
      </w:r>
    </w:p>
    <w:p w:rsidR="0074487A" w:rsidRPr="003B63E7" w:rsidRDefault="0074487A" w:rsidP="0074487A">
      <w:pPr>
        <w:spacing w:line="360" w:lineRule="auto"/>
        <w:ind w:firstLineChars="200" w:firstLine="480"/>
        <w:rPr>
          <w:rFonts w:ascii="宋体" w:hAnsi="宋体"/>
          <w:sz w:val="24"/>
          <w:szCs w:val="24"/>
        </w:rPr>
      </w:pPr>
      <w:r>
        <w:rPr>
          <w:rFonts w:ascii="宋体" w:hAnsi="宋体" w:hint="eastAsia"/>
          <w:sz w:val="24"/>
          <w:szCs w:val="24"/>
        </w:rPr>
        <w:t>项目建设中所有设备投资由社会资本方投资，其他前期费用和建设费用由采购人支出。</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sidRPr="003B63E7">
        <w:rPr>
          <w:rFonts w:ascii="宋体" w:hAnsi="宋体"/>
          <w:sz w:val="24"/>
          <w:szCs w:val="24"/>
        </w:rPr>
        <w:t>.</w:t>
      </w:r>
      <w:r>
        <w:rPr>
          <w:rFonts w:ascii="宋体" w:hAnsi="宋体" w:hint="eastAsia"/>
          <w:sz w:val="24"/>
          <w:szCs w:val="24"/>
        </w:rPr>
        <w:t>3</w:t>
      </w:r>
      <w:r w:rsidRPr="003B63E7">
        <w:rPr>
          <w:rFonts w:ascii="宋体" w:hAnsi="宋体"/>
          <w:sz w:val="24"/>
          <w:szCs w:val="24"/>
        </w:rPr>
        <w:t xml:space="preserve">.2 </w:t>
      </w:r>
      <w:r w:rsidRPr="003B63E7">
        <w:rPr>
          <w:rFonts w:ascii="宋体" w:hAnsi="宋体" w:hint="eastAsia"/>
          <w:sz w:val="24"/>
          <w:szCs w:val="24"/>
        </w:rPr>
        <w:t>项目前期工作要求</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由</w:t>
      </w:r>
      <w:r>
        <w:rPr>
          <w:rFonts w:ascii="宋体" w:hAnsi="宋体" w:hint="eastAsia"/>
          <w:sz w:val="24"/>
          <w:szCs w:val="24"/>
        </w:rPr>
        <w:t>采购</w:t>
      </w:r>
      <w:r w:rsidRPr="003B63E7">
        <w:rPr>
          <w:rFonts w:ascii="宋体" w:hAnsi="宋体" w:hint="eastAsia"/>
          <w:sz w:val="24"/>
          <w:szCs w:val="24"/>
        </w:rPr>
        <w:t>人提供建设场地、并负责供水到现场、</w:t>
      </w:r>
      <w:r w:rsidRPr="003B63E7">
        <w:rPr>
          <w:rFonts w:ascii="宋体" w:hAnsi="宋体"/>
          <w:sz w:val="24"/>
          <w:szCs w:val="24"/>
        </w:rPr>
        <w:t>按要求</w:t>
      </w:r>
      <w:r w:rsidRPr="003B63E7">
        <w:rPr>
          <w:rFonts w:ascii="宋体" w:hAnsi="宋体" w:hint="eastAsia"/>
          <w:sz w:val="24"/>
          <w:szCs w:val="24"/>
        </w:rPr>
        <w:t>供电到现场、场外道路。</w:t>
      </w:r>
    </w:p>
    <w:p w:rsidR="0074487A" w:rsidRPr="003B63E7" w:rsidRDefault="0074487A" w:rsidP="0074487A">
      <w:pPr>
        <w:spacing w:line="360" w:lineRule="auto"/>
        <w:ind w:firstLineChars="200" w:firstLine="480"/>
        <w:rPr>
          <w:rFonts w:ascii="宋体" w:hAnsi="宋体"/>
          <w:sz w:val="24"/>
          <w:szCs w:val="24"/>
        </w:rPr>
      </w:pPr>
      <w:r>
        <w:rPr>
          <w:rFonts w:ascii="宋体" w:hAnsi="宋体" w:hint="eastAsia"/>
          <w:sz w:val="24"/>
          <w:szCs w:val="24"/>
        </w:rPr>
        <w:t>采购</w:t>
      </w:r>
      <w:r w:rsidRPr="003B63E7">
        <w:rPr>
          <w:rFonts w:ascii="宋体" w:hAnsi="宋体" w:hint="eastAsia"/>
          <w:sz w:val="24"/>
          <w:szCs w:val="24"/>
        </w:rPr>
        <w:t>人负责完成项目规划选址、可</w:t>
      </w:r>
      <w:proofErr w:type="gramStart"/>
      <w:r w:rsidRPr="003B63E7">
        <w:rPr>
          <w:rFonts w:ascii="宋体" w:hAnsi="宋体" w:hint="eastAsia"/>
          <w:sz w:val="24"/>
          <w:szCs w:val="24"/>
        </w:rPr>
        <w:t>研</w:t>
      </w:r>
      <w:proofErr w:type="gramEnd"/>
      <w:r w:rsidRPr="003B63E7">
        <w:rPr>
          <w:rFonts w:ascii="宋体" w:hAnsi="宋体" w:hint="eastAsia"/>
          <w:sz w:val="24"/>
          <w:szCs w:val="24"/>
        </w:rPr>
        <w:t>编制及报批、项目咨询、环评等工作；中标人委托第三方组织编制完成项目初步设计文件（含概算）和施工图设计文件（含预算）、地质勘察，并取得</w:t>
      </w:r>
      <w:r>
        <w:rPr>
          <w:rFonts w:ascii="宋体" w:hAnsi="宋体" w:hint="eastAsia"/>
          <w:sz w:val="24"/>
          <w:szCs w:val="24"/>
        </w:rPr>
        <w:t>采购人</w:t>
      </w:r>
      <w:r w:rsidRPr="003B63E7">
        <w:rPr>
          <w:rFonts w:ascii="宋体" w:hAnsi="宋体" w:hint="eastAsia"/>
          <w:sz w:val="24"/>
          <w:szCs w:val="24"/>
        </w:rPr>
        <w:t>有关部门审查通过，</w:t>
      </w:r>
      <w:r>
        <w:rPr>
          <w:rFonts w:ascii="宋体" w:hAnsi="宋体" w:hint="eastAsia"/>
          <w:sz w:val="24"/>
          <w:szCs w:val="24"/>
        </w:rPr>
        <w:t>前期费用由采购人承担</w:t>
      </w:r>
      <w:r w:rsidRPr="003B63E7">
        <w:rPr>
          <w:rFonts w:ascii="宋体" w:hAnsi="宋体" w:hint="eastAsia"/>
          <w:sz w:val="24"/>
          <w:szCs w:val="24"/>
        </w:rPr>
        <w:t>。</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除</w:t>
      </w:r>
      <w:proofErr w:type="gramStart"/>
      <w:r w:rsidRPr="003B63E7">
        <w:rPr>
          <w:rFonts w:ascii="宋体" w:hAnsi="宋体" w:hint="eastAsia"/>
          <w:sz w:val="24"/>
          <w:szCs w:val="24"/>
        </w:rPr>
        <w:t>本服务</w:t>
      </w:r>
      <w:proofErr w:type="gramEnd"/>
      <w:r w:rsidRPr="003B63E7">
        <w:rPr>
          <w:rFonts w:ascii="宋体" w:hAnsi="宋体" w:hint="eastAsia"/>
          <w:sz w:val="24"/>
          <w:szCs w:val="24"/>
        </w:rPr>
        <w:t>合同签订前中标人已完成的本项目前期工作外，中标人须统筹完成本项目剩余全部前期工作，具体包括但不限于：完成勘察、测绘、检测等必要的前期工作；完成项目施工许可阶段的各项行政审批、备案工作；</w:t>
      </w:r>
      <w:r w:rsidRPr="003B63E7">
        <w:rPr>
          <w:rFonts w:ascii="宋体" w:hAnsi="宋体"/>
          <w:sz w:val="24"/>
          <w:szCs w:val="24"/>
        </w:rPr>
        <w:t>建设</w:t>
      </w:r>
      <w:r w:rsidRPr="003B63E7">
        <w:rPr>
          <w:rFonts w:ascii="宋体" w:hAnsi="宋体" w:hint="eastAsia"/>
          <w:sz w:val="24"/>
          <w:szCs w:val="24"/>
        </w:rPr>
        <w:t>期</w:t>
      </w:r>
      <w:r w:rsidRPr="003B63E7">
        <w:rPr>
          <w:rFonts w:ascii="宋体" w:hAnsi="宋体"/>
          <w:sz w:val="24"/>
          <w:szCs w:val="24"/>
        </w:rPr>
        <w:t>需完成的</w:t>
      </w:r>
      <w:r w:rsidRPr="003B63E7">
        <w:rPr>
          <w:rFonts w:ascii="宋体" w:hAnsi="宋体" w:hint="eastAsia"/>
          <w:sz w:val="24"/>
          <w:szCs w:val="24"/>
        </w:rPr>
        <w:t>其他</w:t>
      </w:r>
      <w:r w:rsidRPr="003B63E7">
        <w:rPr>
          <w:rFonts w:ascii="宋体" w:hAnsi="宋体"/>
          <w:sz w:val="24"/>
          <w:szCs w:val="24"/>
        </w:rPr>
        <w:t>前期工作</w:t>
      </w:r>
      <w:r w:rsidRPr="003B63E7">
        <w:rPr>
          <w:rFonts w:ascii="宋体" w:hAnsi="宋体" w:hint="eastAsia"/>
          <w:sz w:val="24"/>
          <w:szCs w:val="24"/>
        </w:rPr>
        <w:t>。</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Pr>
          <w:rFonts w:ascii="宋体" w:hAnsi="宋体" w:hint="eastAsia"/>
          <w:sz w:val="24"/>
          <w:szCs w:val="24"/>
        </w:rPr>
        <w:t>4</w:t>
      </w:r>
      <w:r w:rsidRPr="00FF258A">
        <w:rPr>
          <w:rFonts w:ascii="宋体" w:hAnsi="宋体"/>
          <w:sz w:val="24"/>
          <w:szCs w:val="24"/>
          <w:lang w:val="zh-CN"/>
        </w:rPr>
        <w:t>餐</w:t>
      </w:r>
      <w:proofErr w:type="gramStart"/>
      <w:r w:rsidRPr="00FF258A">
        <w:rPr>
          <w:rFonts w:ascii="宋体" w:hAnsi="宋体"/>
          <w:sz w:val="24"/>
          <w:szCs w:val="24"/>
          <w:lang w:val="zh-CN"/>
        </w:rPr>
        <w:t>厨</w:t>
      </w:r>
      <w:proofErr w:type="gramEnd"/>
      <w:r w:rsidRPr="00FF258A">
        <w:rPr>
          <w:rFonts w:ascii="宋体" w:hAnsi="宋体"/>
          <w:sz w:val="24"/>
          <w:szCs w:val="24"/>
          <w:lang w:val="zh-CN"/>
        </w:rPr>
        <w:t>垃圾处理工艺</w:t>
      </w:r>
      <w:r w:rsidRPr="003B63E7">
        <w:rPr>
          <w:rFonts w:ascii="宋体" w:hAnsi="宋体" w:hint="eastAsia"/>
          <w:sz w:val="24"/>
          <w:szCs w:val="24"/>
        </w:rPr>
        <w:t>及标准</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Pr>
          <w:rFonts w:ascii="宋体" w:hAnsi="宋体" w:hint="eastAsia"/>
          <w:sz w:val="24"/>
          <w:szCs w:val="24"/>
        </w:rPr>
        <w:t>4</w:t>
      </w:r>
      <w:r w:rsidRPr="003B63E7">
        <w:rPr>
          <w:rFonts w:ascii="宋体" w:hAnsi="宋体" w:hint="eastAsia"/>
          <w:sz w:val="24"/>
          <w:szCs w:val="24"/>
        </w:rPr>
        <w:t>.1</w:t>
      </w:r>
      <w:r w:rsidRPr="00FF258A">
        <w:rPr>
          <w:rFonts w:ascii="宋体" w:hAnsi="宋体"/>
          <w:sz w:val="24"/>
          <w:szCs w:val="24"/>
          <w:lang w:val="zh-CN"/>
        </w:rPr>
        <w:t>餐</w:t>
      </w:r>
      <w:proofErr w:type="gramStart"/>
      <w:r w:rsidRPr="00FF258A">
        <w:rPr>
          <w:rFonts w:ascii="宋体" w:hAnsi="宋体"/>
          <w:sz w:val="24"/>
          <w:szCs w:val="24"/>
          <w:lang w:val="zh-CN"/>
        </w:rPr>
        <w:t>厨</w:t>
      </w:r>
      <w:proofErr w:type="gramEnd"/>
      <w:r w:rsidRPr="00FF258A">
        <w:rPr>
          <w:rFonts w:ascii="宋体" w:hAnsi="宋体"/>
          <w:sz w:val="24"/>
          <w:szCs w:val="24"/>
          <w:lang w:val="zh-CN"/>
        </w:rPr>
        <w:t>垃圾处理工艺</w:t>
      </w:r>
    </w:p>
    <w:p w:rsidR="0074487A" w:rsidRDefault="0074487A" w:rsidP="0074487A">
      <w:pPr>
        <w:pStyle w:val="a3"/>
        <w:spacing w:beforeLines="0" w:afterLines="50" w:after="156"/>
        <w:ind w:firstLine="480"/>
        <w:rPr>
          <w:rFonts w:ascii="宋体" w:hAnsi="宋体" w:hint="eastAsia"/>
        </w:rPr>
      </w:pPr>
      <w:bookmarkStart w:id="29" w:name="_Toc4946"/>
      <w:bookmarkStart w:id="30" w:name="_Toc25320"/>
      <w:bookmarkStart w:id="31" w:name="_Toc4720"/>
      <w:bookmarkStart w:id="32" w:name="_Toc511122787"/>
      <w:bookmarkStart w:id="33" w:name="_Toc512546655"/>
      <w:r w:rsidRPr="00215F19">
        <w:rPr>
          <w:rFonts w:ascii="宋体" w:hAnsi="宋体"/>
        </w:rPr>
        <w:t>餐厨垃圾经由专用密闭运输车辆输送</w:t>
      </w:r>
      <w:proofErr w:type="gramStart"/>
      <w:r w:rsidRPr="00215F19">
        <w:rPr>
          <w:rFonts w:ascii="宋体" w:hAnsi="宋体"/>
        </w:rPr>
        <w:t>至处理</w:t>
      </w:r>
      <w:proofErr w:type="gramEnd"/>
      <w:r w:rsidRPr="00215F19">
        <w:rPr>
          <w:rFonts w:ascii="宋体" w:hAnsi="宋体"/>
        </w:rPr>
        <w:t>站，直接卸入卸料/分拣平台，经人工分选将其中的塑料和纸质包装类垃圾以及少量玻璃瓶、金属物料、砖瓦等无机物料分选出来后，进入破碎机破碎至2~5cm，然后进入螺旋挤压脱水机进行脱水处理，脱除下来的渗滤液经过油水分离后进入污水处理设备，处理达标后排放至城市污水管道。</w:t>
      </w:r>
    </w:p>
    <w:p w:rsidR="00E609DC" w:rsidRPr="00215F19" w:rsidRDefault="00E609DC" w:rsidP="0074487A">
      <w:pPr>
        <w:pStyle w:val="a3"/>
        <w:spacing w:beforeLines="0" w:afterLines="50" w:after="156"/>
        <w:ind w:firstLine="480"/>
        <w:rPr>
          <w:rFonts w:ascii="宋体" w:hAnsi="宋体"/>
        </w:rPr>
      </w:pPr>
      <w:bookmarkStart w:id="34" w:name="_GoBack"/>
      <w:bookmarkEnd w:id="34"/>
    </w:p>
    <w:tbl>
      <w:tblPr>
        <w:tblW w:w="8379" w:type="dxa"/>
        <w:tblInd w:w="93" w:type="dxa"/>
        <w:tblLook w:val="04A0" w:firstRow="1" w:lastRow="0" w:firstColumn="1" w:lastColumn="0" w:noHBand="0" w:noVBand="1"/>
      </w:tblPr>
      <w:tblGrid>
        <w:gridCol w:w="1020"/>
        <w:gridCol w:w="1800"/>
        <w:gridCol w:w="3280"/>
        <w:gridCol w:w="1145"/>
        <w:gridCol w:w="1134"/>
      </w:tblGrid>
      <w:tr w:rsidR="0074487A" w:rsidRPr="00EA7306" w:rsidTr="0074487A">
        <w:trPr>
          <w:trHeight w:val="760"/>
        </w:trPr>
        <w:tc>
          <w:tcPr>
            <w:tcW w:w="8379" w:type="dxa"/>
            <w:gridSpan w:val="5"/>
            <w:tcBorders>
              <w:top w:val="nil"/>
              <w:left w:val="nil"/>
              <w:bottom w:val="single" w:sz="4" w:space="0" w:color="auto"/>
              <w:right w:val="nil"/>
            </w:tcBorders>
            <w:shd w:val="clear" w:color="auto" w:fill="auto"/>
            <w:noWrap/>
            <w:vAlign w:val="center"/>
            <w:hideMark/>
          </w:tcPr>
          <w:p w:rsidR="0074487A" w:rsidRPr="00EA7306" w:rsidRDefault="0074487A" w:rsidP="00B10A49">
            <w:pPr>
              <w:widowControl/>
              <w:jc w:val="center"/>
              <w:rPr>
                <w:rFonts w:ascii="宋体" w:hAnsi="宋体"/>
                <w:color w:val="000000"/>
                <w:kern w:val="0"/>
                <w:sz w:val="32"/>
                <w:szCs w:val="32"/>
              </w:rPr>
            </w:pPr>
            <w:r w:rsidRPr="00EA7306">
              <w:rPr>
                <w:rFonts w:ascii="宋体" w:hAnsi="宋体" w:hint="eastAsia"/>
                <w:color w:val="000000"/>
                <w:kern w:val="0"/>
                <w:sz w:val="32"/>
                <w:szCs w:val="32"/>
              </w:rPr>
              <w:lastRenderedPageBreak/>
              <w:t>社会资本方需在建设期一次性投入的内容</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序号</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设备名称</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型号</w:t>
            </w:r>
            <w:r w:rsidRPr="00EA7306">
              <w:rPr>
                <w:rFonts w:ascii="Times New Roman" w:hAnsi="Times New Roman"/>
                <w:kern w:val="0"/>
                <w:sz w:val="20"/>
                <w:szCs w:val="20"/>
              </w:rPr>
              <w:t>/</w:t>
            </w:r>
            <w:r w:rsidRPr="00EA7306">
              <w:rPr>
                <w:rFonts w:ascii="宋体" w:hAnsi="宋体" w:hint="eastAsia"/>
                <w:kern w:val="0"/>
                <w:sz w:val="20"/>
                <w:szCs w:val="20"/>
              </w:rPr>
              <w:t>尺寸</w:t>
            </w:r>
            <w:r w:rsidRPr="00EA7306">
              <w:rPr>
                <w:rFonts w:ascii="Times New Roman" w:hAnsi="Times New Roman"/>
                <w:kern w:val="0"/>
                <w:sz w:val="20"/>
                <w:szCs w:val="20"/>
              </w:rPr>
              <w:t>/</w:t>
            </w:r>
            <w:r w:rsidRPr="00EA7306">
              <w:rPr>
                <w:rFonts w:ascii="宋体" w:hAnsi="宋体" w:hint="eastAsia"/>
                <w:kern w:val="0"/>
                <w:sz w:val="20"/>
                <w:szCs w:val="20"/>
              </w:rPr>
              <w:t>规格</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单位</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数量</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proofErr w:type="gramStart"/>
            <w:r w:rsidRPr="00EA7306">
              <w:rPr>
                <w:rFonts w:ascii="宋体" w:hAnsi="宋体" w:hint="eastAsia"/>
                <w:kern w:val="0"/>
                <w:sz w:val="20"/>
                <w:szCs w:val="20"/>
              </w:rPr>
              <w:t>一</w:t>
            </w:r>
            <w:proofErr w:type="gramEnd"/>
          </w:p>
        </w:tc>
        <w:tc>
          <w:tcPr>
            <w:tcW w:w="5080" w:type="dxa"/>
            <w:gridSpan w:val="2"/>
            <w:tcBorders>
              <w:top w:val="single" w:sz="4" w:space="0" w:color="auto"/>
              <w:left w:val="nil"/>
              <w:bottom w:val="single" w:sz="4" w:space="0" w:color="auto"/>
              <w:right w:val="single" w:sz="4" w:space="0" w:color="000000"/>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收运系统</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1.1</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 xml:space="preserve"> 标准垃圾桶</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120L</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proofErr w:type="gramStart"/>
            <w:r w:rsidRPr="00EA7306">
              <w:rPr>
                <w:rFonts w:ascii="宋体" w:hAnsi="宋体" w:hint="eastAsia"/>
                <w:kern w:val="0"/>
                <w:sz w:val="20"/>
                <w:szCs w:val="20"/>
              </w:rPr>
              <w:t>个</w:t>
            </w:r>
            <w:proofErr w:type="gramEnd"/>
          </w:p>
        </w:tc>
        <w:tc>
          <w:tcPr>
            <w:tcW w:w="1134" w:type="dxa"/>
            <w:tcBorders>
              <w:top w:val="nil"/>
              <w:left w:val="nil"/>
              <w:bottom w:val="nil"/>
              <w:right w:val="single" w:sz="4" w:space="0" w:color="auto"/>
            </w:tcBorders>
            <w:shd w:val="clear" w:color="auto" w:fill="auto"/>
            <w:noWrap/>
            <w:vAlign w:val="center"/>
            <w:hideMark/>
          </w:tcPr>
          <w:p w:rsidR="0074487A" w:rsidRPr="00EA7306" w:rsidRDefault="0074487A" w:rsidP="00B10A49">
            <w:pPr>
              <w:widowControl/>
              <w:jc w:val="center"/>
              <w:rPr>
                <w:rFonts w:ascii="宋体" w:hAnsi="宋体"/>
                <w:color w:val="000000"/>
                <w:kern w:val="0"/>
                <w:sz w:val="18"/>
                <w:szCs w:val="18"/>
              </w:rPr>
            </w:pPr>
            <w:r w:rsidRPr="00EA7306">
              <w:rPr>
                <w:rFonts w:ascii="宋体" w:hAnsi="宋体" w:hint="eastAsia"/>
                <w:color w:val="000000"/>
                <w:kern w:val="0"/>
                <w:sz w:val="18"/>
                <w:szCs w:val="18"/>
              </w:rPr>
              <w:t>1000</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1.2</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餐厨垃圾专用收运车</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5t </w:t>
            </w:r>
            <w:r w:rsidRPr="00EA7306">
              <w:rPr>
                <w:rFonts w:ascii="宋体" w:hAnsi="宋体" w:hint="eastAsia"/>
                <w:kern w:val="0"/>
                <w:sz w:val="20"/>
                <w:szCs w:val="20"/>
              </w:rPr>
              <w:t>（或相当运力）</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辆</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1.3</w:t>
            </w:r>
          </w:p>
        </w:tc>
        <w:tc>
          <w:tcPr>
            <w:tcW w:w="1800"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地磅及控制系统</w:t>
            </w:r>
          </w:p>
        </w:tc>
        <w:tc>
          <w:tcPr>
            <w:tcW w:w="3280"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30T</w:t>
            </w:r>
          </w:p>
        </w:tc>
        <w:tc>
          <w:tcPr>
            <w:tcW w:w="1145"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b/>
                <w:bCs/>
                <w:kern w:val="0"/>
                <w:sz w:val="20"/>
                <w:szCs w:val="20"/>
              </w:rPr>
            </w:pPr>
            <w:r w:rsidRPr="00EA7306">
              <w:rPr>
                <w:rFonts w:ascii="宋体" w:hAnsi="宋体" w:hint="eastAsia"/>
                <w:b/>
                <w:bCs/>
                <w:kern w:val="0"/>
                <w:sz w:val="20"/>
                <w:szCs w:val="20"/>
              </w:rPr>
              <w:t>二</w:t>
            </w:r>
          </w:p>
        </w:tc>
        <w:tc>
          <w:tcPr>
            <w:tcW w:w="5080" w:type="dxa"/>
            <w:gridSpan w:val="2"/>
            <w:tcBorders>
              <w:top w:val="single" w:sz="4" w:space="0" w:color="auto"/>
              <w:left w:val="nil"/>
              <w:bottom w:val="single" w:sz="4" w:space="0" w:color="auto"/>
              <w:right w:val="single" w:sz="4" w:space="0" w:color="000000"/>
            </w:tcBorders>
            <w:shd w:val="clear" w:color="auto" w:fill="auto"/>
            <w:vAlign w:val="center"/>
            <w:hideMark/>
          </w:tcPr>
          <w:p w:rsidR="0074487A" w:rsidRPr="00EA7306" w:rsidRDefault="0074487A" w:rsidP="00B10A49">
            <w:pPr>
              <w:widowControl/>
              <w:jc w:val="center"/>
              <w:rPr>
                <w:rFonts w:ascii="Times New Roman" w:hAnsi="Times New Roman"/>
                <w:b/>
                <w:bCs/>
                <w:kern w:val="0"/>
                <w:sz w:val="20"/>
                <w:szCs w:val="20"/>
              </w:rPr>
            </w:pPr>
            <w:r w:rsidRPr="00EA7306">
              <w:rPr>
                <w:rFonts w:ascii="黑体" w:eastAsia="黑体" w:hAnsi="黑体" w:hint="eastAsia"/>
                <w:b/>
                <w:bCs/>
                <w:kern w:val="0"/>
                <w:sz w:val="20"/>
                <w:szCs w:val="20"/>
              </w:rPr>
              <w:t>集料、预处理和输送系统</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r>
      <w:tr w:rsidR="0074487A" w:rsidRPr="00EA7306" w:rsidTr="0074487A">
        <w:trPr>
          <w:trHeight w:val="960"/>
        </w:trPr>
        <w:tc>
          <w:tcPr>
            <w:tcW w:w="1020" w:type="dxa"/>
            <w:tcBorders>
              <w:top w:val="nil"/>
              <w:left w:val="single" w:sz="4" w:space="0" w:color="auto"/>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2.1</w:t>
            </w:r>
          </w:p>
        </w:tc>
        <w:tc>
          <w:tcPr>
            <w:tcW w:w="1800"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行车</w:t>
            </w:r>
          </w:p>
        </w:tc>
        <w:tc>
          <w:tcPr>
            <w:tcW w:w="3280"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H&gt;5m</w:t>
            </w:r>
            <w:r w:rsidRPr="00EA7306">
              <w:rPr>
                <w:rFonts w:ascii="宋体" w:hAnsi="宋体" w:hint="eastAsia"/>
                <w:kern w:val="0"/>
                <w:sz w:val="20"/>
                <w:szCs w:val="20"/>
              </w:rPr>
              <w:t>，荷载</w:t>
            </w:r>
            <w:r w:rsidRPr="00EA7306">
              <w:rPr>
                <w:rFonts w:ascii="Times New Roman" w:hAnsi="Times New Roman"/>
                <w:kern w:val="0"/>
                <w:sz w:val="20"/>
                <w:szCs w:val="20"/>
              </w:rPr>
              <w:t>8t</w:t>
            </w:r>
            <w:r w:rsidRPr="00EA7306">
              <w:rPr>
                <w:rFonts w:ascii="宋体" w:hAnsi="宋体" w:hint="eastAsia"/>
                <w:kern w:val="0"/>
                <w:sz w:val="20"/>
                <w:szCs w:val="20"/>
              </w:rPr>
              <w:t>，带架空桁架，</w:t>
            </w:r>
            <w:r w:rsidRPr="00EA7306">
              <w:rPr>
                <w:rFonts w:ascii="Times New Roman" w:hAnsi="Times New Roman"/>
                <w:kern w:val="0"/>
                <w:sz w:val="20"/>
                <w:szCs w:val="20"/>
              </w:rPr>
              <w:t>N=12kW</w:t>
            </w:r>
          </w:p>
        </w:tc>
        <w:tc>
          <w:tcPr>
            <w:tcW w:w="1145"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台</w:t>
            </w:r>
          </w:p>
        </w:tc>
        <w:tc>
          <w:tcPr>
            <w:tcW w:w="1134"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9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2.2</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垃圾卸料平台</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主体</w:t>
            </w:r>
            <w:r w:rsidRPr="00EA7306">
              <w:rPr>
                <w:rFonts w:ascii="Times New Roman" w:hAnsi="Times New Roman"/>
                <w:kern w:val="0"/>
                <w:sz w:val="20"/>
                <w:szCs w:val="20"/>
              </w:rPr>
              <w:t>SS304</w:t>
            </w:r>
            <w:r w:rsidRPr="00EA7306">
              <w:rPr>
                <w:rFonts w:ascii="宋体" w:hAnsi="宋体" w:hint="eastAsia"/>
                <w:kern w:val="0"/>
                <w:sz w:val="20"/>
                <w:szCs w:val="20"/>
              </w:rPr>
              <w:t>，</w:t>
            </w:r>
            <w:r w:rsidRPr="00EA7306">
              <w:rPr>
                <w:rFonts w:ascii="Times New Roman" w:hAnsi="Times New Roman"/>
                <w:kern w:val="0"/>
                <w:sz w:val="20"/>
                <w:szCs w:val="20"/>
              </w:rPr>
              <w:t>V=7.5m</w:t>
            </w:r>
            <w:r w:rsidRPr="00EA7306">
              <w:rPr>
                <w:rFonts w:ascii="Times New Roman" w:hAnsi="Times New Roman"/>
                <w:kern w:val="0"/>
                <w:sz w:val="20"/>
                <w:szCs w:val="20"/>
                <w:vertAlign w:val="superscript"/>
              </w:rPr>
              <w:t>3</w:t>
            </w:r>
            <w:r w:rsidRPr="00EA7306">
              <w:rPr>
                <w:rFonts w:ascii="宋体" w:hAnsi="宋体" w:hint="eastAsia"/>
                <w:kern w:val="0"/>
                <w:sz w:val="20"/>
                <w:szCs w:val="20"/>
              </w:rPr>
              <w:t>锥斗状，自带双螺旋推进系统和液压盖板，变频双电机</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82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2.3</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破碎机</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Q&gt;4t/h</w:t>
            </w:r>
            <w:r w:rsidRPr="00EA7306">
              <w:rPr>
                <w:rFonts w:ascii="宋体" w:hAnsi="宋体" w:hint="eastAsia"/>
                <w:kern w:val="0"/>
                <w:sz w:val="20"/>
                <w:szCs w:val="20"/>
              </w:rPr>
              <w:t>，破碎效率</w:t>
            </w:r>
            <w:r w:rsidRPr="00EA7306">
              <w:rPr>
                <w:rFonts w:ascii="Times New Roman" w:hAnsi="Times New Roman"/>
                <w:kern w:val="0"/>
                <w:sz w:val="20"/>
                <w:szCs w:val="20"/>
              </w:rPr>
              <w:t>70%~80%&lt;10mm</w:t>
            </w:r>
            <w:r w:rsidRPr="00EA7306">
              <w:rPr>
                <w:rFonts w:ascii="宋体" w:hAnsi="宋体" w:hint="eastAsia"/>
                <w:kern w:val="0"/>
                <w:sz w:val="20"/>
                <w:szCs w:val="20"/>
              </w:rPr>
              <w:t>，</w:t>
            </w:r>
            <w:r w:rsidRPr="00EA7306">
              <w:rPr>
                <w:rFonts w:ascii="Times New Roman" w:hAnsi="Times New Roman"/>
                <w:kern w:val="0"/>
                <w:sz w:val="20"/>
                <w:szCs w:val="20"/>
              </w:rPr>
              <w:t>N=22+2.2kW</w:t>
            </w:r>
            <w:r w:rsidRPr="00EA7306">
              <w:rPr>
                <w:rFonts w:ascii="宋体" w:hAnsi="宋体" w:hint="eastAsia"/>
                <w:kern w:val="0"/>
                <w:sz w:val="20"/>
                <w:szCs w:val="20"/>
              </w:rPr>
              <w:t>，</w:t>
            </w:r>
            <w:r w:rsidRPr="00EA7306">
              <w:rPr>
                <w:rFonts w:ascii="Times New Roman" w:hAnsi="Times New Roman"/>
                <w:kern w:val="0"/>
                <w:sz w:val="20"/>
                <w:szCs w:val="20"/>
              </w:rPr>
              <w:t>R=36rpm</w:t>
            </w:r>
            <w:r w:rsidRPr="00EA7306">
              <w:rPr>
                <w:rFonts w:ascii="宋体" w:hAnsi="宋体" w:hint="eastAsia"/>
                <w:kern w:val="0"/>
                <w:sz w:val="20"/>
                <w:szCs w:val="20"/>
              </w:rPr>
              <w:t>，带喂料器</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79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2.4</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一级提升输送机</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Z字形刮板输送，主体</w:t>
            </w:r>
            <w:r w:rsidRPr="00EA7306">
              <w:rPr>
                <w:rFonts w:ascii="Times New Roman" w:hAnsi="Times New Roman"/>
                <w:kern w:val="0"/>
                <w:sz w:val="20"/>
                <w:szCs w:val="20"/>
              </w:rPr>
              <w:t>SS304</w:t>
            </w:r>
            <w:r w:rsidRPr="00EA7306">
              <w:rPr>
                <w:rFonts w:ascii="宋体" w:hAnsi="宋体" w:hint="eastAsia"/>
                <w:kern w:val="0"/>
                <w:sz w:val="20"/>
                <w:szCs w:val="20"/>
              </w:rPr>
              <w:t>，自带电机和变频器、减速机，带盖板和</w:t>
            </w:r>
            <w:proofErr w:type="gramStart"/>
            <w:r w:rsidRPr="00EA7306">
              <w:rPr>
                <w:rFonts w:ascii="宋体" w:hAnsi="宋体" w:hint="eastAsia"/>
                <w:kern w:val="0"/>
                <w:sz w:val="20"/>
                <w:szCs w:val="20"/>
              </w:rPr>
              <w:t>侧挡板</w:t>
            </w:r>
            <w:proofErr w:type="gramEnd"/>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108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2.5</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挤压脱水机</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Q&gt;10t/h</w:t>
            </w:r>
            <w:r w:rsidRPr="00EA7306">
              <w:rPr>
                <w:rFonts w:ascii="宋体" w:hAnsi="宋体" w:hint="eastAsia"/>
                <w:kern w:val="0"/>
                <w:sz w:val="20"/>
                <w:szCs w:val="20"/>
              </w:rPr>
              <w:t>，</w:t>
            </w:r>
            <w:r w:rsidRPr="00EA7306">
              <w:rPr>
                <w:rFonts w:ascii="Times New Roman" w:hAnsi="Times New Roman"/>
                <w:kern w:val="0"/>
                <w:sz w:val="20"/>
                <w:szCs w:val="20"/>
              </w:rPr>
              <w:t>N=30+1.5kW</w:t>
            </w:r>
            <w:r w:rsidRPr="00EA7306">
              <w:rPr>
                <w:rFonts w:ascii="宋体" w:hAnsi="宋体" w:hint="eastAsia"/>
                <w:kern w:val="0"/>
                <w:sz w:val="20"/>
                <w:szCs w:val="20"/>
              </w:rPr>
              <w:t>，</w:t>
            </w:r>
            <w:proofErr w:type="gramStart"/>
            <w:r w:rsidRPr="00EA7306">
              <w:rPr>
                <w:rFonts w:ascii="宋体" w:hAnsi="宋体" w:hint="eastAsia"/>
                <w:kern w:val="0"/>
                <w:sz w:val="20"/>
                <w:szCs w:val="20"/>
              </w:rPr>
              <w:t>采用变径变距</w:t>
            </w:r>
            <w:proofErr w:type="gramEnd"/>
            <w:r w:rsidRPr="00EA7306">
              <w:rPr>
                <w:rFonts w:ascii="宋体" w:hAnsi="宋体" w:hint="eastAsia"/>
                <w:kern w:val="0"/>
                <w:sz w:val="20"/>
                <w:szCs w:val="20"/>
              </w:rPr>
              <w:t>螺旋，脱水效率</w:t>
            </w:r>
            <w:r w:rsidRPr="00EA7306">
              <w:rPr>
                <w:rFonts w:ascii="Times New Roman" w:hAnsi="Times New Roman"/>
                <w:kern w:val="0"/>
                <w:sz w:val="20"/>
                <w:szCs w:val="20"/>
              </w:rPr>
              <w:t>&gt;50%</w:t>
            </w:r>
            <w:r w:rsidRPr="00EA7306">
              <w:rPr>
                <w:rFonts w:ascii="宋体" w:hAnsi="宋体" w:hint="eastAsia"/>
                <w:kern w:val="0"/>
                <w:sz w:val="20"/>
                <w:szCs w:val="20"/>
              </w:rPr>
              <w:t>，自带变频和手动控制柜，进料含水率</w:t>
            </w:r>
            <w:r w:rsidRPr="00EA7306">
              <w:rPr>
                <w:rFonts w:ascii="Times New Roman" w:hAnsi="Times New Roman"/>
                <w:kern w:val="0"/>
                <w:sz w:val="20"/>
                <w:szCs w:val="20"/>
              </w:rPr>
              <w:t>95%</w:t>
            </w:r>
            <w:r w:rsidRPr="00EA7306">
              <w:rPr>
                <w:rFonts w:ascii="宋体" w:hAnsi="宋体" w:hint="eastAsia"/>
                <w:kern w:val="0"/>
                <w:sz w:val="20"/>
                <w:szCs w:val="20"/>
              </w:rPr>
              <w:t>条件下，出料含水率低于</w:t>
            </w:r>
            <w:r w:rsidRPr="00EA7306">
              <w:rPr>
                <w:rFonts w:ascii="Times New Roman" w:hAnsi="Times New Roman"/>
                <w:kern w:val="0"/>
                <w:sz w:val="20"/>
                <w:szCs w:val="20"/>
              </w:rPr>
              <w:t>75%</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79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2.6</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二级提升输送机</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Z</w:t>
            </w:r>
            <w:r w:rsidRPr="00EA7306">
              <w:rPr>
                <w:rFonts w:ascii="宋体" w:hAnsi="宋体" w:hint="eastAsia"/>
                <w:kern w:val="0"/>
                <w:sz w:val="20"/>
                <w:szCs w:val="20"/>
              </w:rPr>
              <w:t>字形刮板输送，主体</w:t>
            </w:r>
            <w:r w:rsidRPr="00EA7306">
              <w:rPr>
                <w:rFonts w:ascii="Times New Roman" w:hAnsi="Times New Roman"/>
                <w:kern w:val="0"/>
                <w:sz w:val="20"/>
                <w:szCs w:val="20"/>
              </w:rPr>
              <w:t>SS304</w:t>
            </w:r>
            <w:r w:rsidRPr="00EA7306">
              <w:rPr>
                <w:rFonts w:ascii="宋体" w:hAnsi="宋体" w:hint="eastAsia"/>
                <w:kern w:val="0"/>
                <w:sz w:val="20"/>
                <w:szCs w:val="20"/>
              </w:rPr>
              <w:t>，自带电机和变频器、减速机，带盖板和</w:t>
            </w:r>
            <w:proofErr w:type="gramStart"/>
            <w:r w:rsidRPr="00EA7306">
              <w:rPr>
                <w:rFonts w:ascii="宋体" w:hAnsi="宋体" w:hint="eastAsia"/>
                <w:kern w:val="0"/>
                <w:sz w:val="20"/>
                <w:szCs w:val="20"/>
              </w:rPr>
              <w:t>侧挡板</w:t>
            </w:r>
            <w:proofErr w:type="gramEnd"/>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53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2.7</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水平分料螺旋</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主体</w:t>
            </w:r>
            <w:r w:rsidRPr="00EA7306">
              <w:rPr>
                <w:rFonts w:ascii="Times New Roman" w:hAnsi="Times New Roman"/>
                <w:kern w:val="0"/>
                <w:sz w:val="20"/>
                <w:szCs w:val="20"/>
              </w:rPr>
              <w:t>SS304</w:t>
            </w:r>
            <w:r w:rsidRPr="00EA7306">
              <w:rPr>
                <w:rFonts w:ascii="宋体" w:hAnsi="宋体" w:hint="eastAsia"/>
                <w:kern w:val="0"/>
                <w:sz w:val="20"/>
                <w:szCs w:val="20"/>
              </w:rPr>
              <w:t>，水平安装，自带电机和变频器、减速机，带钢架支撑</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51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2.8</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爬梯</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带踏板，宽度≮</w:t>
            </w:r>
            <w:r w:rsidRPr="00EA7306">
              <w:rPr>
                <w:rFonts w:ascii="Times New Roman" w:hAnsi="Times New Roman"/>
                <w:kern w:val="0"/>
                <w:sz w:val="20"/>
                <w:szCs w:val="20"/>
              </w:rPr>
              <w:t>30cm</w:t>
            </w:r>
            <w:r w:rsidRPr="00EA7306">
              <w:rPr>
                <w:rFonts w:ascii="宋体" w:hAnsi="宋体" w:hint="eastAsia"/>
                <w:kern w:val="0"/>
                <w:sz w:val="20"/>
                <w:szCs w:val="20"/>
              </w:rPr>
              <w:t>，带不锈钢管栏杆</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座</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28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b/>
                <w:bCs/>
                <w:kern w:val="0"/>
                <w:sz w:val="20"/>
                <w:szCs w:val="20"/>
              </w:rPr>
            </w:pPr>
            <w:r w:rsidRPr="00EA7306">
              <w:rPr>
                <w:rFonts w:ascii="宋体" w:hAnsi="宋体" w:hint="eastAsia"/>
                <w:b/>
                <w:bCs/>
                <w:kern w:val="0"/>
                <w:sz w:val="20"/>
                <w:szCs w:val="20"/>
              </w:rPr>
              <w:t>三</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b/>
                <w:bCs/>
                <w:kern w:val="0"/>
                <w:sz w:val="20"/>
                <w:szCs w:val="20"/>
              </w:rPr>
            </w:pPr>
            <w:r w:rsidRPr="00EA7306">
              <w:rPr>
                <w:rFonts w:ascii="Times New Roman" w:hAnsi="Times New Roman"/>
                <w:b/>
                <w:bCs/>
                <w:kern w:val="0"/>
                <w:sz w:val="20"/>
                <w:szCs w:val="20"/>
              </w:rPr>
              <w:t>高温发酵系统</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r>
      <w:tr w:rsidR="0074487A" w:rsidRPr="00EA7306" w:rsidTr="0074487A">
        <w:trPr>
          <w:trHeight w:val="138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3.1</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高温好氧发酵反应器</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单台额定处理量</w:t>
            </w:r>
            <w:r w:rsidRPr="00EA7306">
              <w:rPr>
                <w:rFonts w:ascii="Times New Roman" w:hAnsi="Times New Roman"/>
                <w:kern w:val="0"/>
                <w:sz w:val="20"/>
                <w:szCs w:val="20"/>
              </w:rPr>
              <w:t>10t/d</w:t>
            </w:r>
            <w:r w:rsidRPr="00EA7306">
              <w:rPr>
                <w:rFonts w:ascii="宋体" w:hAnsi="宋体" w:hint="eastAsia"/>
                <w:kern w:val="0"/>
                <w:sz w:val="20"/>
                <w:szCs w:val="20"/>
              </w:rPr>
              <w:t>，</w:t>
            </w:r>
            <w:r w:rsidRPr="00EA7306">
              <w:rPr>
                <w:rFonts w:ascii="Times New Roman" w:hAnsi="Times New Roman"/>
                <w:kern w:val="0"/>
                <w:sz w:val="20"/>
                <w:szCs w:val="20"/>
              </w:rPr>
              <w:t>N</w:t>
            </w:r>
            <w:r w:rsidRPr="00EA7306">
              <w:rPr>
                <w:rFonts w:ascii="Times New Roman" w:hAnsi="Times New Roman"/>
                <w:kern w:val="0"/>
                <w:sz w:val="20"/>
                <w:szCs w:val="20"/>
                <w:vertAlign w:val="subscript"/>
              </w:rPr>
              <w:t>1</w:t>
            </w:r>
            <w:r w:rsidRPr="00EA7306">
              <w:rPr>
                <w:rFonts w:ascii="Times New Roman" w:hAnsi="Times New Roman"/>
                <w:kern w:val="0"/>
                <w:sz w:val="20"/>
                <w:szCs w:val="20"/>
              </w:rPr>
              <w:t>=2×18.5kW+2×1.1kW</w:t>
            </w:r>
            <w:r w:rsidRPr="00EA7306">
              <w:rPr>
                <w:rFonts w:ascii="宋体" w:hAnsi="宋体" w:hint="eastAsia"/>
                <w:kern w:val="0"/>
                <w:sz w:val="20"/>
                <w:szCs w:val="20"/>
              </w:rPr>
              <w:t>，</w:t>
            </w:r>
            <w:r w:rsidRPr="00EA7306">
              <w:rPr>
                <w:rFonts w:ascii="Times New Roman" w:hAnsi="Times New Roman"/>
                <w:kern w:val="0"/>
                <w:sz w:val="20"/>
                <w:szCs w:val="20"/>
              </w:rPr>
              <w:t>N</w:t>
            </w:r>
            <w:r w:rsidRPr="00EA7306">
              <w:rPr>
                <w:rFonts w:ascii="Times New Roman" w:hAnsi="Times New Roman"/>
                <w:kern w:val="0"/>
                <w:sz w:val="20"/>
                <w:szCs w:val="20"/>
                <w:vertAlign w:val="subscript"/>
              </w:rPr>
              <w:t>2</w:t>
            </w:r>
            <w:r w:rsidRPr="00EA7306">
              <w:rPr>
                <w:rFonts w:ascii="Times New Roman" w:hAnsi="Times New Roman"/>
                <w:kern w:val="0"/>
                <w:sz w:val="20"/>
                <w:szCs w:val="20"/>
              </w:rPr>
              <w:t>=78kW</w:t>
            </w:r>
            <w:r w:rsidRPr="00EA7306">
              <w:rPr>
                <w:rFonts w:ascii="宋体" w:hAnsi="宋体" w:hint="eastAsia"/>
                <w:kern w:val="0"/>
                <w:sz w:val="20"/>
                <w:szCs w:val="20"/>
              </w:rPr>
              <w:t>，主体设备辅热（保温）动力采用电热，并具有过热保护装置，具备恒温控制功能</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8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lastRenderedPageBreak/>
              <w:t>3.2</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出料装置</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最大载重</w:t>
            </w:r>
            <w:r w:rsidRPr="00EA7306">
              <w:rPr>
                <w:rFonts w:ascii="Times New Roman" w:hAnsi="Times New Roman"/>
                <w:kern w:val="0"/>
                <w:sz w:val="20"/>
                <w:szCs w:val="20"/>
              </w:rPr>
              <w:t>0.5t/h</w:t>
            </w:r>
            <w:r w:rsidRPr="00EA7306">
              <w:rPr>
                <w:rFonts w:ascii="宋体" w:hAnsi="宋体" w:hint="eastAsia"/>
                <w:kern w:val="0"/>
                <w:sz w:val="20"/>
                <w:szCs w:val="20"/>
              </w:rPr>
              <w:t>，</w:t>
            </w:r>
            <w:r w:rsidRPr="00EA7306">
              <w:rPr>
                <w:rFonts w:ascii="Times New Roman" w:hAnsi="Times New Roman"/>
                <w:kern w:val="0"/>
                <w:sz w:val="20"/>
                <w:szCs w:val="20"/>
              </w:rPr>
              <w:t>V</w:t>
            </w:r>
            <w:r w:rsidRPr="00EA7306">
              <w:rPr>
                <w:rFonts w:ascii="宋体" w:hAnsi="宋体" w:hint="eastAsia"/>
                <w:kern w:val="0"/>
                <w:sz w:val="20"/>
                <w:szCs w:val="20"/>
                <w:vertAlign w:val="subscript"/>
              </w:rPr>
              <w:t>有效</w:t>
            </w:r>
            <w:r w:rsidRPr="00EA7306">
              <w:rPr>
                <w:rFonts w:ascii="宋体" w:hAnsi="宋体" w:hint="eastAsia"/>
                <w:kern w:val="0"/>
                <w:sz w:val="20"/>
                <w:szCs w:val="20"/>
              </w:rPr>
              <w:t>≮</w:t>
            </w:r>
            <w:r w:rsidRPr="00EA7306">
              <w:rPr>
                <w:rFonts w:ascii="Times New Roman" w:hAnsi="Times New Roman"/>
                <w:kern w:val="0"/>
                <w:sz w:val="20"/>
                <w:szCs w:val="20"/>
              </w:rPr>
              <w:t>0.5m</w:t>
            </w:r>
            <w:r w:rsidRPr="00EA7306">
              <w:rPr>
                <w:rFonts w:ascii="Times New Roman" w:hAnsi="Times New Roman"/>
                <w:kern w:val="0"/>
                <w:sz w:val="20"/>
                <w:szCs w:val="20"/>
                <w:vertAlign w:val="superscript"/>
              </w:rPr>
              <w:t>3</w:t>
            </w:r>
            <w:r w:rsidRPr="00EA7306">
              <w:rPr>
                <w:rFonts w:ascii="宋体" w:hAnsi="宋体" w:hint="eastAsia"/>
                <w:kern w:val="0"/>
                <w:sz w:val="20"/>
                <w:szCs w:val="20"/>
              </w:rPr>
              <w:t>，底部带轮，带推杆和扶手，与高温好氧发酵反应器配套</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79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3.3</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返料螺旋输送机</w:t>
            </w:r>
          </w:p>
        </w:tc>
        <w:tc>
          <w:tcPr>
            <w:tcW w:w="3280"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主体</w:t>
            </w:r>
            <w:r w:rsidRPr="00EA7306">
              <w:rPr>
                <w:rFonts w:ascii="Times New Roman" w:hAnsi="Times New Roman"/>
                <w:kern w:val="0"/>
                <w:sz w:val="20"/>
                <w:szCs w:val="20"/>
              </w:rPr>
              <w:t>SS304</w:t>
            </w:r>
            <w:r w:rsidRPr="00EA7306">
              <w:rPr>
                <w:rFonts w:ascii="宋体" w:hAnsi="宋体" w:hint="eastAsia"/>
                <w:kern w:val="0"/>
                <w:sz w:val="20"/>
                <w:szCs w:val="20"/>
              </w:rPr>
              <w:t>，倾斜安装，料斗可折叠，自带电机和变频器、减速机，带钢架支撑</w:t>
            </w:r>
          </w:p>
        </w:tc>
        <w:tc>
          <w:tcPr>
            <w:tcW w:w="1145"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53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3.4</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钢制爬梯</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带踏板，踏板宽度≮</w:t>
            </w:r>
            <w:r w:rsidRPr="00EA7306">
              <w:rPr>
                <w:rFonts w:ascii="Times New Roman" w:hAnsi="Times New Roman"/>
                <w:kern w:val="0"/>
                <w:sz w:val="20"/>
                <w:szCs w:val="20"/>
              </w:rPr>
              <w:t>30cm</w:t>
            </w:r>
            <w:r w:rsidRPr="00EA7306">
              <w:rPr>
                <w:rFonts w:ascii="宋体" w:hAnsi="宋体" w:hint="eastAsia"/>
                <w:kern w:val="0"/>
                <w:sz w:val="20"/>
                <w:szCs w:val="20"/>
              </w:rPr>
              <w:t>，带不锈钢管栏杆</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28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b/>
                <w:bCs/>
                <w:kern w:val="0"/>
                <w:sz w:val="20"/>
                <w:szCs w:val="20"/>
              </w:rPr>
            </w:pPr>
            <w:r w:rsidRPr="00EA7306">
              <w:rPr>
                <w:rFonts w:ascii="宋体" w:hAnsi="宋体" w:hint="eastAsia"/>
                <w:b/>
                <w:bCs/>
                <w:kern w:val="0"/>
                <w:sz w:val="20"/>
                <w:szCs w:val="20"/>
              </w:rPr>
              <w:t>四</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b/>
                <w:bCs/>
                <w:kern w:val="0"/>
                <w:sz w:val="20"/>
                <w:szCs w:val="20"/>
              </w:rPr>
            </w:pPr>
            <w:r w:rsidRPr="00EA7306">
              <w:rPr>
                <w:rFonts w:ascii="Times New Roman" w:hAnsi="Times New Roman"/>
                <w:b/>
                <w:bCs/>
                <w:kern w:val="0"/>
                <w:sz w:val="20"/>
                <w:szCs w:val="20"/>
              </w:rPr>
              <w:t>生物除臭系统</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r>
      <w:tr w:rsidR="0074487A" w:rsidRPr="00EA7306" w:rsidTr="0074487A">
        <w:trPr>
          <w:trHeight w:val="28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4.1</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引风管道系统</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300</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m</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100</w:t>
            </w:r>
          </w:p>
        </w:tc>
      </w:tr>
      <w:tr w:rsidR="0074487A" w:rsidRPr="00EA7306" w:rsidTr="0074487A">
        <w:trPr>
          <w:trHeight w:val="53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4.2</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低噪离心引风机</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SH-030B-11kw</w:t>
            </w:r>
            <w:r w:rsidRPr="00EA7306">
              <w:rPr>
                <w:rFonts w:ascii="宋体" w:hAnsi="宋体" w:hint="eastAsia"/>
                <w:kern w:val="0"/>
                <w:sz w:val="20"/>
                <w:szCs w:val="20"/>
              </w:rPr>
              <w:t>，材质</w:t>
            </w:r>
            <w:r w:rsidRPr="00EA7306">
              <w:rPr>
                <w:rFonts w:ascii="Times New Roman" w:hAnsi="Times New Roman"/>
                <w:kern w:val="0"/>
                <w:sz w:val="20"/>
                <w:szCs w:val="20"/>
              </w:rPr>
              <w:t>FRP</w:t>
            </w:r>
            <w:r w:rsidRPr="00EA7306">
              <w:rPr>
                <w:rFonts w:ascii="宋体" w:hAnsi="宋体" w:hint="eastAsia"/>
                <w:kern w:val="0"/>
                <w:sz w:val="20"/>
                <w:szCs w:val="20"/>
              </w:rPr>
              <w:t>，变频风机，皮带式传动，含风机进出口软管</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台</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515"/>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4.3</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化学洗涤塔</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Q=6000m3/h</w:t>
            </w:r>
            <w:r w:rsidRPr="00EA7306">
              <w:rPr>
                <w:rFonts w:ascii="宋体" w:hAnsi="宋体" w:hint="eastAsia"/>
                <w:kern w:val="0"/>
                <w:sz w:val="20"/>
                <w:szCs w:val="20"/>
              </w:rPr>
              <w:t>，壳体材料</w:t>
            </w:r>
            <w:r w:rsidRPr="00EA7306">
              <w:rPr>
                <w:rFonts w:ascii="Times New Roman" w:hAnsi="Times New Roman"/>
                <w:kern w:val="0"/>
                <w:sz w:val="20"/>
                <w:szCs w:val="20"/>
              </w:rPr>
              <w:t>FRP</w:t>
            </w:r>
            <w:r w:rsidRPr="00EA7306">
              <w:rPr>
                <w:rFonts w:ascii="宋体" w:hAnsi="宋体" w:hint="eastAsia"/>
                <w:kern w:val="0"/>
                <w:sz w:val="20"/>
                <w:szCs w:val="20"/>
              </w:rPr>
              <w:t>，</w:t>
            </w:r>
            <w:r w:rsidRPr="00EA7306">
              <w:rPr>
                <w:rFonts w:ascii="Times New Roman" w:hAnsi="Times New Roman"/>
                <w:kern w:val="0"/>
                <w:sz w:val="20"/>
                <w:szCs w:val="20"/>
              </w:rPr>
              <w:t>N=2.2×2kW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台</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732"/>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4.4</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自动加药系统</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含电磁阀、</w:t>
            </w:r>
            <w:r w:rsidRPr="00EA7306">
              <w:rPr>
                <w:rFonts w:ascii="Times New Roman" w:hAnsi="Times New Roman"/>
                <w:kern w:val="0"/>
                <w:sz w:val="20"/>
                <w:szCs w:val="20"/>
              </w:rPr>
              <w:t>pH</w:t>
            </w:r>
            <w:r w:rsidRPr="00EA7306">
              <w:rPr>
                <w:rFonts w:ascii="宋体" w:hAnsi="宋体" w:hint="eastAsia"/>
                <w:kern w:val="0"/>
                <w:sz w:val="20"/>
                <w:szCs w:val="20"/>
              </w:rPr>
              <w:t>计</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805"/>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4.5</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一体化生物除臭滤池</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玻璃钢，</w:t>
            </w:r>
            <w:proofErr w:type="gramStart"/>
            <w:r w:rsidRPr="00EA7306">
              <w:rPr>
                <w:rFonts w:ascii="宋体" w:hAnsi="宋体" w:hint="eastAsia"/>
                <w:kern w:val="0"/>
                <w:sz w:val="20"/>
                <w:szCs w:val="20"/>
              </w:rPr>
              <w:t>自带预洗池</w:t>
            </w:r>
            <w:proofErr w:type="gramEnd"/>
            <w:r w:rsidRPr="00EA7306">
              <w:rPr>
                <w:rFonts w:ascii="宋体" w:hAnsi="宋体" w:hint="eastAsia"/>
                <w:kern w:val="0"/>
                <w:sz w:val="20"/>
                <w:szCs w:val="20"/>
              </w:rPr>
              <w:t>、排气筒和风帽，</w:t>
            </w:r>
            <w:r w:rsidRPr="00EA7306">
              <w:rPr>
                <w:rFonts w:ascii="Times New Roman" w:hAnsi="Times New Roman"/>
                <w:kern w:val="0"/>
                <w:sz w:val="20"/>
                <w:szCs w:val="20"/>
              </w:rPr>
              <w:t>Q=6000m</w:t>
            </w:r>
            <w:r w:rsidRPr="00EA7306">
              <w:rPr>
                <w:rFonts w:ascii="Times New Roman" w:hAnsi="Times New Roman"/>
                <w:kern w:val="0"/>
                <w:sz w:val="20"/>
                <w:szCs w:val="20"/>
                <w:vertAlign w:val="superscript"/>
              </w:rPr>
              <w:t>3</w:t>
            </w:r>
            <w:r w:rsidRPr="00EA7306">
              <w:rPr>
                <w:rFonts w:ascii="Times New Roman" w:hAnsi="Times New Roman"/>
                <w:kern w:val="0"/>
                <w:sz w:val="20"/>
                <w:szCs w:val="20"/>
              </w:rPr>
              <w:t>/h</w:t>
            </w:r>
            <w:r w:rsidRPr="00EA7306">
              <w:rPr>
                <w:rFonts w:ascii="宋体" w:hAnsi="宋体" w:hint="eastAsia"/>
                <w:kern w:val="0"/>
                <w:sz w:val="20"/>
                <w:szCs w:val="20"/>
              </w:rPr>
              <w:t>，</w:t>
            </w:r>
            <w:r w:rsidRPr="00EA7306">
              <w:rPr>
                <w:rFonts w:ascii="Times New Roman" w:hAnsi="Times New Roman"/>
                <w:kern w:val="0"/>
                <w:sz w:val="20"/>
                <w:szCs w:val="20"/>
              </w:rPr>
              <w:t>N=1.5×2kW</w:t>
            </w:r>
            <w:r w:rsidRPr="00EA7306">
              <w:rPr>
                <w:rFonts w:ascii="宋体" w:hAnsi="宋体" w:hint="eastAsia"/>
                <w:kern w:val="0"/>
                <w:sz w:val="20"/>
                <w:szCs w:val="20"/>
              </w:rPr>
              <w:t>，级配火山岩填料，带就地控制柜</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805"/>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4.6</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植物液除臭</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36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4.7</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proofErr w:type="spellStart"/>
            <w:r w:rsidRPr="00EA7306">
              <w:rPr>
                <w:rFonts w:ascii="宋体" w:hAnsi="宋体" w:hint="eastAsia"/>
                <w:kern w:val="0"/>
                <w:sz w:val="20"/>
                <w:szCs w:val="20"/>
              </w:rPr>
              <w:t>uv</w:t>
            </w:r>
            <w:proofErr w:type="spellEnd"/>
            <w:r w:rsidRPr="00EA7306">
              <w:rPr>
                <w:rFonts w:ascii="宋体" w:hAnsi="宋体" w:hint="eastAsia"/>
                <w:kern w:val="0"/>
                <w:sz w:val="20"/>
                <w:szCs w:val="20"/>
              </w:rPr>
              <w:t>光解除臭</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116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b/>
                <w:bCs/>
                <w:kern w:val="0"/>
                <w:sz w:val="20"/>
                <w:szCs w:val="20"/>
              </w:rPr>
            </w:pPr>
            <w:r w:rsidRPr="00EA7306">
              <w:rPr>
                <w:rFonts w:ascii="宋体" w:hAnsi="宋体" w:hint="eastAsia"/>
                <w:b/>
                <w:bCs/>
                <w:kern w:val="0"/>
                <w:sz w:val="20"/>
                <w:szCs w:val="20"/>
              </w:rPr>
              <w:t>五</w:t>
            </w:r>
          </w:p>
        </w:tc>
        <w:tc>
          <w:tcPr>
            <w:tcW w:w="5080" w:type="dxa"/>
            <w:gridSpan w:val="2"/>
            <w:tcBorders>
              <w:top w:val="single" w:sz="4" w:space="0" w:color="auto"/>
              <w:left w:val="nil"/>
              <w:bottom w:val="single" w:sz="4" w:space="0" w:color="auto"/>
              <w:right w:val="single" w:sz="4" w:space="0" w:color="000000"/>
            </w:tcBorders>
            <w:shd w:val="clear" w:color="auto" w:fill="auto"/>
            <w:vAlign w:val="center"/>
            <w:hideMark/>
          </w:tcPr>
          <w:p w:rsidR="0074487A" w:rsidRPr="00EA7306" w:rsidRDefault="0074487A" w:rsidP="00B10A49">
            <w:pPr>
              <w:widowControl/>
              <w:jc w:val="center"/>
              <w:rPr>
                <w:rFonts w:ascii="宋体" w:hAnsi="宋体"/>
                <w:b/>
                <w:bCs/>
                <w:kern w:val="0"/>
                <w:sz w:val="20"/>
                <w:szCs w:val="20"/>
              </w:rPr>
            </w:pPr>
            <w:r w:rsidRPr="00EA7306">
              <w:rPr>
                <w:rFonts w:ascii="宋体" w:hAnsi="宋体" w:hint="eastAsia"/>
                <w:b/>
                <w:bCs/>
                <w:kern w:val="0"/>
                <w:sz w:val="20"/>
                <w:szCs w:val="20"/>
              </w:rPr>
              <w:t>污水处理系统</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b/>
                <w:bCs/>
                <w:kern w:val="0"/>
                <w:sz w:val="20"/>
                <w:szCs w:val="20"/>
              </w:rPr>
            </w:pPr>
            <w:r w:rsidRPr="00EA7306">
              <w:rPr>
                <w:rFonts w:ascii="Times New Roman" w:hAnsi="Times New Roman"/>
                <w:b/>
                <w:bCs/>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b/>
                <w:bCs/>
                <w:kern w:val="0"/>
                <w:sz w:val="20"/>
                <w:szCs w:val="20"/>
              </w:rPr>
            </w:pPr>
            <w:r w:rsidRPr="00EA7306">
              <w:rPr>
                <w:rFonts w:ascii="Times New Roman" w:hAnsi="Times New Roman"/>
                <w:b/>
                <w:bCs/>
                <w:kern w:val="0"/>
                <w:sz w:val="20"/>
                <w:szCs w:val="20"/>
              </w:rPr>
              <w:t xml:space="preserve">　</w:t>
            </w:r>
          </w:p>
        </w:tc>
      </w:tr>
      <w:tr w:rsidR="0074487A" w:rsidRPr="00EA7306" w:rsidTr="0074487A">
        <w:trPr>
          <w:trHeight w:val="62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5.1</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地坑污水潜污提升泵</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Q=10m</w:t>
            </w:r>
            <w:r w:rsidRPr="00EA7306">
              <w:rPr>
                <w:rFonts w:ascii="Times New Roman" w:hAnsi="Times New Roman"/>
                <w:color w:val="000000"/>
                <w:kern w:val="0"/>
                <w:sz w:val="20"/>
                <w:szCs w:val="20"/>
                <w:vertAlign w:val="superscript"/>
              </w:rPr>
              <w:t>3</w:t>
            </w:r>
            <w:r w:rsidRPr="00EA7306">
              <w:rPr>
                <w:rFonts w:ascii="Times New Roman" w:hAnsi="Times New Roman"/>
                <w:color w:val="000000"/>
                <w:kern w:val="0"/>
                <w:sz w:val="20"/>
                <w:szCs w:val="20"/>
              </w:rPr>
              <w:t>/h</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H=15m</w:t>
            </w:r>
            <w:r w:rsidRPr="00EA7306">
              <w:rPr>
                <w:rFonts w:ascii="宋体" w:hAnsi="宋体" w:hint="eastAsia"/>
                <w:color w:val="000000"/>
                <w:kern w:val="0"/>
                <w:sz w:val="20"/>
                <w:szCs w:val="20"/>
              </w:rPr>
              <w:t>，耐腐蚀，</w:t>
            </w:r>
            <w:r w:rsidRPr="00EA7306">
              <w:rPr>
                <w:rFonts w:ascii="Times New Roman" w:hAnsi="Times New Roman"/>
                <w:color w:val="000000"/>
                <w:kern w:val="0"/>
                <w:sz w:val="20"/>
                <w:szCs w:val="20"/>
              </w:rPr>
              <w:t>2</w:t>
            </w:r>
            <w:r w:rsidRPr="00EA7306">
              <w:rPr>
                <w:rFonts w:ascii="宋体" w:hAnsi="宋体" w:hint="eastAsia"/>
                <w:color w:val="000000"/>
                <w:kern w:val="0"/>
                <w:sz w:val="20"/>
                <w:szCs w:val="20"/>
              </w:rPr>
              <w:t>用</w:t>
            </w:r>
            <w:r w:rsidRPr="00EA7306">
              <w:rPr>
                <w:rFonts w:ascii="Times New Roman" w:hAnsi="Times New Roman"/>
                <w:color w:val="000000"/>
                <w:kern w:val="0"/>
                <w:sz w:val="20"/>
                <w:szCs w:val="20"/>
              </w:rPr>
              <w:t>2</w:t>
            </w:r>
            <w:r w:rsidRPr="00EA7306">
              <w:rPr>
                <w:rFonts w:ascii="宋体" w:hAnsi="宋体" w:hint="eastAsia"/>
                <w:color w:val="000000"/>
                <w:kern w:val="0"/>
                <w:sz w:val="20"/>
                <w:szCs w:val="20"/>
              </w:rPr>
              <w:t>备（库房备用），N=1.5kw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台</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106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5.2</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集水池搅拌器</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N=0.37kw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140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5.3</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集水池单螺杆提升泵</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Q=5m</w:t>
            </w:r>
            <w:r w:rsidRPr="00EA7306">
              <w:rPr>
                <w:rFonts w:ascii="Times New Roman" w:hAnsi="Times New Roman"/>
                <w:color w:val="000000"/>
                <w:kern w:val="0"/>
                <w:sz w:val="20"/>
                <w:szCs w:val="20"/>
                <w:vertAlign w:val="superscript"/>
              </w:rPr>
              <w:t>3</w:t>
            </w:r>
            <w:r w:rsidRPr="00EA7306">
              <w:rPr>
                <w:rFonts w:ascii="Times New Roman" w:hAnsi="Times New Roman"/>
                <w:color w:val="000000"/>
                <w:kern w:val="0"/>
                <w:sz w:val="20"/>
                <w:szCs w:val="20"/>
              </w:rPr>
              <w:t>/h</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H= 60m</w:t>
            </w:r>
            <w:r w:rsidRPr="00EA7306">
              <w:rPr>
                <w:rFonts w:ascii="宋体" w:hAnsi="宋体" w:hint="eastAsia"/>
                <w:color w:val="000000"/>
                <w:kern w:val="0"/>
                <w:sz w:val="20"/>
                <w:szCs w:val="20"/>
              </w:rPr>
              <w:t>（清水），转速</w:t>
            </w:r>
            <w:r w:rsidRPr="00EA7306">
              <w:rPr>
                <w:rFonts w:ascii="Times New Roman" w:hAnsi="Times New Roman"/>
                <w:color w:val="000000"/>
                <w:kern w:val="0"/>
                <w:sz w:val="20"/>
                <w:szCs w:val="20"/>
              </w:rPr>
              <w:t>960rpm</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P=1.2Mpa</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2</w:t>
            </w:r>
            <w:r w:rsidRPr="00EA7306">
              <w:rPr>
                <w:rFonts w:ascii="宋体" w:hAnsi="宋体" w:hint="eastAsia"/>
                <w:color w:val="000000"/>
                <w:kern w:val="0"/>
                <w:sz w:val="20"/>
                <w:szCs w:val="20"/>
              </w:rPr>
              <w:t>用</w:t>
            </w:r>
            <w:r w:rsidRPr="00EA7306">
              <w:rPr>
                <w:rFonts w:ascii="Times New Roman" w:hAnsi="Times New Roman"/>
                <w:color w:val="000000"/>
                <w:kern w:val="0"/>
                <w:sz w:val="20"/>
                <w:szCs w:val="20"/>
              </w:rPr>
              <w:t>2</w:t>
            </w:r>
            <w:r w:rsidRPr="00EA7306">
              <w:rPr>
                <w:rFonts w:ascii="宋体" w:hAnsi="宋体" w:hint="eastAsia"/>
                <w:color w:val="000000"/>
                <w:kern w:val="0"/>
                <w:sz w:val="20"/>
                <w:szCs w:val="20"/>
              </w:rPr>
              <w:t>备（库房备用），N=0.75kw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台</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116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5.4</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proofErr w:type="gramStart"/>
            <w:r w:rsidRPr="00EA7306">
              <w:rPr>
                <w:rFonts w:ascii="宋体" w:hAnsi="宋体" w:hint="eastAsia"/>
                <w:color w:val="000000"/>
                <w:kern w:val="0"/>
                <w:sz w:val="20"/>
                <w:szCs w:val="20"/>
              </w:rPr>
              <w:t>叠螺脱水机</w:t>
            </w:r>
            <w:proofErr w:type="gramEnd"/>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自带电控柜，进水悬浮物浓度</w:t>
            </w:r>
            <w:r w:rsidRPr="00EA7306">
              <w:rPr>
                <w:rFonts w:ascii="Times New Roman" w:hAnsi="Times New Roman"/>
                <w:color w:val="000000"/>
                <w:kern w:val="0"/>
                <w:sz w:val="20"/>
                <w:szCs w:val="20"/>
              </w:rPr>
              <w:t>SS</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0.5%</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2%</w:t>
            </w:r>
            <w:r w:rsidRPr="00EA7306">
              <w:rPr>
                <w:rFonts w:ascii="宋体" w:hAnsi="宋体" w:hint="eastAsia"/>
                <w:color w:val="000000"/>
                <w:kern w:val="0"/>
                <w:sz w:val="20"/>
                <w:szCs w:val="20"/>
              </w:rPr>
              <w:t>时，</w:t>
            </w:r>
            <w:proofErr w:type="gramStart"/>
            <w:r w:rsidRPr="00EA7306">
              <w:rPr>
                <w:rFonts w:ascii="宋体" w:hAnsi="宋体" w:hint="eastAsia"/>
                <w:color w:val="000000"/>
                <w:kern w:val="0"/>
                <w:sz w:val="20"/>
                <w:szCs w:val="20"/>
              </w:rPr>
              <w:t>绝干物料</w:t>
            </w:r>
            <w:proofErr w:type="gramEnd"/>
            <w:r w:rsidRPr="00EA7306">
              <w:rPr>
                <w:rFonts w:ascii="宋体" w:hAnsi="宋体" w:hint="eastAsia"/>
                <w:color w:val="000000"/>
                <w:kern w:val="0"/>
                <w:sz w:val="20"/>
                <w:szCs w:val="20"/>
              </w:rPr>
              <w:t>处理能力</w:t>
            </w:r>
            <w:r w:rsidRPr="00EA7306">
              <w:rPr>
                <w:rFonts w:ascii="Times New Roman" w:hAnsi="Times New Roman"/>
                <w:color w:val="000000"/>
                <w:kern w:val="0"/>
                <w:sz w:val="20"/>
                <w:szCs w:val="20"/>
              </w:rPr>
              <w:t>60</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100kg.DS</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h</w:t>
            </w:r>
            <w:r w:rsidRPr="00EA7306">
              <w:rPr>
                <w:rFonts w:ascii="宋体" w:hAnsi="宋体" w:hint="eastAsia"/>
                <w:color w:val="000000"/>
                <w:kern w:val="0"/>
                <w:sz w:val="20"/>
                <w:szCs w:val="20"/>
              </w:rPr>
              <w:t>，脱水泥</w:t>
            </w:r>
            <w:proofErr w:type="gramStart"/>
            <w:r w:rsidRPr="00EA7306">
              <w:rPr>
                <w:rFonts w:ascii="宋体" w:hAnsi="宋体" w:hint="eastAsia"/>
                <w:color w:val="000000"/>
                <w:kern w:val="0"/>
                <w:sz w:val="20"/>
                <w:szCs w:val="20"/>
              </w:rPr>
              <w:t>饼</w:t>
            </w:r>
            <w:proofErr w:type="gramEnd"/>
            <w:r w:rsidRPr="00EA7306">
              <w:rPr>
                <w:rFonts w:ascii="宋体" w:hAnsi="宋体" w:hint="eastAsia"/>
                <w:color w:val="000000"/>
                <w:kern w:val="0"/>
                <w:sz w:val="20"/>
                <w:szCs w:val="20"/>
              </w:rPr>
              <w:t>含水率</w:t>
            </w:r>
            <w:r w:rsidRPr="00EA7306">
              <w:rPr>
                <w:rFonts w:ascii="Times New Roman" w:hAnsi="Times New Roman"/>
                <w:color w:val="000000"/>
                <w:kern w:val="0"/>
                <w:sz w:val="20"/>
                <w:szCs w:val="20"/>
              </w:rPr>
              <w:t>&lt;80%~85%</w:t>
            </w:r>
            <w:r w:rsidRPr="00EA7306">
              <w:rPr>
                <w:rFonts w:ascii="宋体" w:hAnsi="宋体" w:hint="eastAsia"/>
                <w:color w:val="000000"/>
                <w:kern w:val="0"/>
                <w:sz w:val="20"/>
                <w:szCs w:val="20"/>
              </w:rPr>
              <w:t>，N=1.5kw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74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5.5</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出泥螺旋</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φ300</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台</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89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lastRenderedPageBreak/>
              <w:t>5.6</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一体加药机</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配套加药泵，</w:t>
            </w:r>
            <w:r w:rsidRPr="00EA7306">
              <w:rPr>
                <w:rFonts w:ascii="Times New Roman" w:hAnsi="Times New Roman"/>
                <w:color w:val="000000"/>
                <w:kern w:val="0"/>
                <w:sz w:val="20"/>
                <w:szCs w:val="20"/>
              </w:rPr>
              <w:t>Q=100L/h</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H=40m</w:t>
            </w:r>
            <w:r w:rsidRPr="00EA7306">
              <w:rPr>
                <w:rFonts w:ascii="宋体" w:hAnsi="宋体" w:hint="eastAsia"/>
                <w:color w:val="000000"/>
                <w:kern w:val="0"/>
                <w:sz w:val="20"/>
                <w:szCs w:val="20"/>
              </w:rPr>
              <w:t>，N=0.37+0.37kw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w:t>
            </w:r>
          </w:p>
        </w:tc>
      </w:tr>
      <w:tr w:rsidR="0074487A" w:rsidRPr="00EA7306" w:rsidTr="0074487A">
        <w:trPr>
          <w:trHeight w:val="525"/>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5.7</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调节池提升泵（气动防曝）</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Q=0.5m</w:t>
            </w:r>
            <w:r w:rsidRPr="00EA7306">
              <w:rPr>
                <w:rFonts w:ascii="Times New Roman" w:hAnsi="Times New Roman"/>
                <w:color w:val="000000"/>
                <w:kern w:val="0"/>
                <w:sz w:val="20"/>
                <w:szCs w:val="20"/>
                <w:vertAlign w:val="superscript"/>
              </w:rPr>
              <w:t>3</w:t>
            </w:r>
            <w:r w:rsidRPr="00EA7306">
              <w:rPr>
                <w:rFonts w:ascii="Times New Roman" w:hAnsi="Times New Roman"/>
                <w:color w:val="000000"/>
                <w:kern w:val="0"/>
                <w:sz w:val="20"/>
                <w:szCs w:val="20"/>
              </w:rPr>
              <w:t>/h</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H=30m</w:t>
            </w:r>
            <w:r w:rsidRPr="00EA7306">
              <w:rPr>
                <w:rFonts w:ascii="宋体" w:hAnsi="宋体" w:hint="eastAsia"/>
                <w:color w:val="000000"/>
                <w:kern w:val="0"/>
                <w:sz w:val="20"/>
                <w:szCs w:val="20"/>
              </w:rPr>
              <w:t>，气动防爆，</w:t>
            </w:r>
            <w:r w:rsidRPr="00EA7306">
              <w:rPr>
                <w:rFonts w:ascii="Times New Roman" w:hAnsi="Times New Roman"/>
                <w:color w:val="000000"/>
                <w:kern w:val="0"/>
                <w:sz w:val="20"/>
                <w:szCs w:val="20"/>
              </w:rPr>
              <w:t>1</w:t>
            </w:r>
            <w:r w:rsidRPr="00EA7306">
              <w:rPr>
                <w:rFonts w:ascii="宋体" w:hAnsi="宋体" w:hint="eastAsia"/>
                <w:color w:val="000000"/>
                <w:kern w:val="0"/>
                <w:sz w:val="20"/>
                <w:szCs w:val="20"/>
              </w:rPr>
              <w:t>台离线备用，N=0.55kw</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台</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4</w:t>
            </w:r>
          </w:p>
        </w:tc>
      </w:tr>
      <w:tr w:rsidR="0074487A" w:rsidRPr="00EA7306" w:rsidTr="0074487A">
        <w:trPr>
          <w:trHeight w:val="7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 xml:space="preserve">5.8 </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控制柜</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380V</w:t>
            </w:r>
            <w:r w:rsidRPr="00EA7306">
              <w:rPr>
                <w:rFonts w:ascii="宋体" w:hAnsi="宋体" w:hint="eastAsia"/>
                <w:color w:val="000000"/>
                <w:kern w:val="0"/>
                <w:sz w:val="20"/>
                <w:szCs w:val="20"/>
              </w:rPr>
              <w:t>，</w:t>
            </w:r>
            <w:r w:rsidRPr="00EA7306">
              <w:rPr>
                <w:rFonts w:ascii="Times New Roman" w:hAnsi="Times New Roman"/>
                <w:color w:val="000000"/>
                <w:kern w:val="0"/>
                <w:sz w:val="20"/>
                <w:szCs w:val="20"/>
              </w:rPr>
              <w:t>50HZ</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52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color w:val="000000"/>
                <w:kern w:val="0"/>
                <w:sz w:val="20"/>
                <w:szCs w:val="20"/>
              </w:rPr>
            </w:pPr>
            <w:r w:rsidRPr="00EA7306">
              <w:rPr>
                <w:rFonts w:ascii="Times New Roman" w:hAnsi="Times New Roman"/>
                <w:color w:val="000000"/>
                <w:kern w:val="0"/>
                <w:sz w:val="20"/>
                <w:szCs w:val="20"/>
              </w:rPr>
              <w:t xml:space="preserve">5.9 </w:t>
            </w:r>
          </w:p>
        </w:tc>
        <w:tc>
          <w:tcPr>
            <w:tcW w:w="1800" w:type="dxa"/>
            <w:tcBorders>
              <w:top w:val="nil"/>
              <w:left w:val="nil"/>
              <w:bottom w:val="single" w:sz="4" w:space="0" w:color="auto"/>
              <w:right w:val="nil"/>
            </w:tcBorders>
            <w:shd w:val="clear" w:color="auto" w:fill="auto"/>
            <w:vAlign w:val="center"/>
            <w:hideMark/>
          </w:tcPr>
          <w:p w:rsidR="0074487A" w:rsidRPr="00EA7306" w:rsidRDefault="0074487A" w:rsidP="00B10A49">
            <w:pPr>
              <w:widowControl/>
              <w:jc w:val="center"/>
              <w:rPr>
                <w:rFonts w:ascii="宋体" w:hAnsi="宋体"/>
                <w:color w:val="000000"/>
                <w:kern w:val="0"/>
                <w:sz w:val="20"/>
                <w:szCs w:val="20"/>
              </w:rPr>
            </w:pPr>
            <w:r w:rsidRPr="00EA7306">
              <w:rPr>
                <w:rFonts w:ascii="宋体" w:hAnsi="宋体" w:hint="eastAsia"/>
                <w:color w:val="000000"/>
                <w:kern w:val="0"/>
                <w:sz w:val="20"/>
                <w:szCs w:val="20"/>
              </w:rPr>
              <w:t>室外污水处理系统</w:t>
            </w:r>
          </w:p>
        </w:tc>
        <w:tc>
          <w:tcPr>
            <w:tcW w:w="3280" w:type="dxa"/>
            <w:tcBorders>
              <w:top w:val="nil"/>
              <w:left w:val="single" w:sz="4" w:space="0" w:color="auto"/>
              <w:bottom w:val="single" w:sz="4" w:space="0" w:color="auto"/>
              <w:right w:val="single" w:sz="4" w:space="0" w:color="auto"/>
            </w:tcBorders>
            <w:shd w:val="clear" w:color="000000" w:fill="FFFFFF"/>
            <w:vAlign w:val="center"/>
            <w:hideMark/>
          </w:tcPr>
          <w:p w:rsidR="0074487A" w:rsidRPr="00EA7306" w:rsidRDefault="0074487A" w:rsidP="00B10A49">
            <w:pPr>
              <w:widowControl/>
              <w:jc w:val="left"/>
              <w:rPr>
                <w:rFonts w:ascii="宋体" w:hAnsi="宋体"/>
                <w:kern w:val="0"/>
                <w:sz w:val="20"/>
                <w:szCs w:val="20"/>
              </w:rPr>
            </w:pPr>
            <w:r w:rsidRPr="00EA7306">
              <w:rPr>
                <w:rFonts w:ascii="宋体" w:hAnsi="宋体" w:hint="eastAsia"/>
                <w:kern w:val="0"/>
                <w:sz w:val="20"/>
                <w:szCs w:val="20"/>
              </w:rPr>
              <w:t>40m3/d，包含前置物化处理；生化处理（两级A²/O+MBR）；</w:t>
            </w:r>
          </w:p>
        </w:tc>
        <w:tc>
          <w:tcPr>
            <w:tcW w:w="1145" w:type="dxa"/>
            <w:tcBorders>
              <w:top w:val="nil"/>
              <w:left w:val="nil"/>
              <w:bottom w:val="single" w:sz="4" w:space="0" w:color="auto"/>
              <w:right w:val="single" w:sz="4" w:space="0" w:color="auto"/>
            </w:tcBorders>
            <w:shd w:val="clear" w:color="000000" w:fill="FFFFFF"/>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86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b/>
                <w:bCs/>
                <w:kern w:val="0"/>
                <w:sz w:val="20"/>
                <w:szCs w:val="20"/>
              </w:rPr>
            </w:pPr>
            <w:r w:rsidRPr="00EA7306">
              <w:rPr>
                <w:rFonts w:ascii="宋体" w:hAnsi="宋体" w:hint="eastAsia"/>
                <w:b/>
                <w:bCs/>
                <w:kern w:val="0"/>
                <w:sz w:val="20"/>
                <w:szCs w:val="20"/>
              </w:rPr>
              <w:t>六</w:t>
            </w:r>
          </w:p>
        </w:tc>
        <w:tc>
          <w:tcPr>
            <w:tcW w:w="5080" w:type="dxa"/>
            <w:gridSpan w:val="2"/>
            <w:tcBorders>
              <w:top w:val="single" w:sz="4" w:space="0" w:color="auto"/>
              <w:left w:val="nil"/>
              <w:bottom w:val="single" w:sz="4" w:space="0" w:color="auto"/>
              <w:right w:val="single" w:sz="4" w:space="0" w:color="000000"/>
            </w:tcBorders>
            <w:shd w:val="clear" w:color="auto" w:fill="auto"/>
            <w:vAlign w:val="center"/>
            <w:hideMark/>
          </w:tcPr>
          <w:p w:rsidR="0074487A" w:rsidRPr="00EA7306" w:rsidRDefault="0074487A" w:rsidP="00B10A49">
            <w:pPr>
              <w:widowControl/>
              <w:jc w:val="center"/>
              <w:rPr>
                <w:rFonts w:ascii="Times New Roman" w:hAnsi="Times New Roman"/>
                <w:b/>
                <w:bCs/>
                <w:kern w:val="0"/>
                <w:sz w:val="20"/>
                <w:szCs w:val="20"/>
              </w:rPr>
            </w:pPr>
            <w:r w:rsidRPr="00EA7306">
              <w:rPr>
                <w:rFonts w:ascii="Times New Roman" w:hAnsi="Times New Roman"/>
                <w:b/>
                <w:bCs/>
                <w:kern w:val="0"/>
                <w:sz w:val="20"/>
                <w:szCs w:val="20"/>
              </w:rPr>
              <w:t>电气自控</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 xml:space="preserve">　</w:t>
            </w:r>
          </w:p>
        </w:tc>
      </w:tr>
      <w:tr w:rsidR="0074487A" w:rsidRPr="00EA7306" w:rsidTr="0074487A">
        <w:trPr>
          <w:trHeight w:val="55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6.1</w:t>
            </w:r>
          </w:p>
        </w:tc>
        <w:tc>
          <w:tcPr>
            <w:tcW w:w="180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PLC</w:t>
            </w:r>
            <w:r w:rsidRPr="00EA7306">
              <w:rPr>
                <w:rFonts w:ascii="宋体" w:hAnsi="宋体" w:hint="eastAsia"/>
                <w:kern w:val="0"/>
                <w:sz w:val="20"/>
                <w:szCs w:val="20"/>
              </w:rPr>
              <w:t>控制柜</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380V</w:t>
            </w:r>
            <w:r w:rsidRPr="00EA7306">
              <w:rPr>
                <w:rFonts w:ascii="宋体" w:hAnsi="宋体" w:hint="eastAsia"/>
                <w:kern w:val="0"/>
                <w:sz w:val="20"/>
                <w:szCs w:val="20"/>
              </w:rPr>
              <w:t>，</w:t>
            </w:r>
            <w:r w:rsidRPr="00EA7306">
              <w:rPr>
                <w:rFonts w:ascii="Times New Roman" w:hAnsi="Times New Roman"/>
                <w:kern w:val="0"/>
                <w:sz w:val="20"/>
                <w:szCs w:val="20"/>
              </w:rPr>
              <w:t>50HZ</w:t>
            </w:r>
            <w:r w:rsidRPr="00EA7306">
              <w:rPr>
                <w:rFonts w:ascii="宋体" w:hAnsi="宋体" w:hint="eastAsia"/>
                <w:kern w:val="0"/>
                <w:sz w:val="20"/>
                <w:szCs w:val="20"/>
              </w:rPr>
              <w:t>，</w:t>
            </w:r>
            <w:r w:rsidRPr="00EA7306">
              <w:rPr>
                <w:rFonts w:ascii="Times New Roman" w:hAnsi="Times New Roman"/>
                <w:kern w:val="0"/>
                <w:sz w:val="20"/>
                <w:szCs w:val="20"/>
              </w:rPr>
              <w:t>L×B×H=2000×600×2200mm</w:t>
            </w:r>
          </w:p>
        </w:tc>
        <w:tc>
          <w:tcPr>
            <w:tcW w:w="1145"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宋体" w:hAnsi="宋体"/>
                <w:kern w:val="0"/>
                <w:sz w:val="20"/>
                <w:szCs w:val="20"/>
              </w:rPr>
            </w:pPr>
            <w:r w:rsidRPr="00EA7306">
              <w:rPr>
                <w:rFonts w:ascii="宋体" w:hAnsi="宋体" w:hint="eastAsia"/>
                <w:kern w:val="0"/>
                <w:sz w:val="20"/>
                <w:szCs w:val="20"/>
              </w:rPr>
              <w:t>套</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2</w:t>
            </w:r>
          </w:p>
        </w:tc>
      </w:tr>
      <w:tr w:rsidR="0074487A" w:rsidRPr="00EA7306" w:rsidTr="0074487A">
        <w:trPr>
          <w:trHeight w:val="44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Times New Roman" w:hAnsi="Times New Roman"/>
                <w:color w:val="000000"/>
                <w:kern w:val="0"/>
                <w:sz w:val="22"/>
              </w:rPr>
            </w:pPr>
            <w:r w:rsidRPr="00EA7306">
              <w:rPr>
                <w:rFonts w:ascii="Times New Roman" w:hAnsi="Times New Roman"/>
                <w:color w:val="000000"/>
                <w:kern w:val="0"/>
                <w:sz w:val="22"/>
              </w:rPr>
              <w:t>6.2</w:t>
            </w:r>
          </w:p>
        </w:tc>
        <w:tc>
          <w:tcPr>
            <w:tcW w:w="1800"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宋体" w:hAnsi="宋体"/>
                <w:color w:val="000000"/>
                <w:kern w:val="0"/>
                <w:sz w:val="22"/>
              </w:rPr>
            </w:pPr>
            <w:r w:rsidRPr="00EA7306">
              <w:rPr>
                <w:rFonts w:ascii="宋体" w:hAnsi="宋体" w:hint="eastAsia"/>
                <w:color w:val="000000"/>
                <w:kern w:val="0"/>
                <w:sz w:val="22"/>
              </w:rPr>
              <w:t>监控系统</w:t>
            </w:r>
          </w:p>
        </w:tc>
        <w:tc>
          <w:tcPr>
            <w:tcW w:w="3280"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设备配套的监控设备</w:t>
            </w:r>
          </w:p>
        </w:tc>
        <w:tc>
          <w:tcPr>
            <w:tcW w:w="1145"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宋体" w:hAnsi="宋体"/>
                <w:color w:val="000000"/>
                <w:kern w:val="0"/>
                <w:sz w:val="22"/>
              </w:rPr>
            </w:pPr>
            <w:r w:rsidRPr="00EA7306">
              <w:rPr>
                <w:rFonts w:ascii="宋体" w:hAnsi="宋体" w:hint="eastAsia"/>
                <w:color w:val="000000"/>
                <w:kern w:val="0"/>
                <w:sz w:val="22"/>
              </w:rPr>
              <w:t>套</w:t>
            </w:r>
          </w:p>
        </w:tc>
        <w:tc>
          <w:tcPr>
            <w:tcW w:w="1134"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Times New Roman" w:hAnsi="Times New Roman"/>
                <w:color w:val="000000"/>
                <w:kern w:val="0"/>
                <w:sz w:val="22"/>
              </w:rPr>
            </w:pPr>
            <w:r w:rsidRPr="00EA7306">
              <w:rPr>
                <w:rFonts w:ascii="Times New Roman" w:hAnsi="Times New Roman"/>
                <w:color w:val="000000"/>
                <w:kern w:val="0"/>
                <w:sz w:val="22"/>
              </w:rPr>
              <w:t>1</w:t>
            </w:r>
          </w:p>
        </w:tc>
      </w:tr>
      <w:tr w:rsidR="0074487A" w:rsidRPr="00EA7306" w:rsidTr="0074487A">
        <w:trPr>
          <w:trHeight w:val="63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宋体" w:hAnsi="宋体"/>
                <w:color w:val="000000"/>
                <w:kern w:val="0"/>
                <w:sz w:val="22"/>
              </w:rPr>
            </w:pPr>
            <w:r w:rsidRPr="00EA7306">
              <w:rPr>
                <w:rFonts w:ascii="宋体" w:hAnsi="宋体" w:hint="eastAsia"/>
                <w:color w:val="000000"/>
                <w:kern w:val="0"/>
                <w:sz w:val="22"/>
              </w:rPr>
              <w:t>七</w:t>
            </w:r>
          </w:p>
        </w:tc>
        <w:tc>
          <w:tcPr>
            <w:tcW w:w="5080" w:type="dxa"/>
            <w:gridSpan w:val="2"/>
            <w:tcBorders>
              <w:top w:val="single" w:sz="4" w:space="0" w:color="auto"/>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宋体" w:hAnsi="宋体"/>
                <w:color w:val="000000"/>
                <w:kern w:val="0"/>
                <w:sz w:val="22"/>
              </w:rPr>
            </w:pPr>
            <w:r w:rsidRPr="00EA7306">
              <w:rPr>
                <w:rFonts w:ascii="宋体" w:hAnsi="宋体" w:hint="eastAsia"/>
                <w:color w:val="000000"/>
                <w:kern w:val="0"/>
                <w:sz w:val="22"/>
              </w:rPr>
              <w:t>其他说明</w:t>
            </w:r>
          </w:p>
        </w:tc>
        <w:tc>
          <w:tcPr>
            <w:tcW w:w="1145"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Times New Roman" w:hAnsi="Times New Roman"/>
                <w:color w:val="000000"/>
                <w:kern w:val="0"/>
                <w:sz w:val="22"/>
              </w:rPr>
            </w:pPr>
            <w:r w:rsidRPr="00EA7306">
              <w:rPr>
                <w:rFonts w:ascii="Times New Roman" w:hAnsi="Times New Roman"/>
                <w:color w:val="000000"/>
                <w:kern w:val="0"/>
                <w:sz w:val="22"/>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Times New Roman" w:hAnsi="Times New Roman"/>
                <w:color w:val="000000"/>
                <w:kern w:val="0"/>
                <w:sz w:val="22"/>
              </w:rPr>
            </w:pPr>
            <w:r w:rsidRPr="00EA7306">
              <w:rPr>
                <w:rFonts w:ascii="Times New Roman" w:hAnsi="Times New Roman"/>
                <w:color w:val="000000"/>
                <w:kern w:val="0"/>
                <w:sz w:val="22"/>
              </w:rPr>
              <w:t xml:space="preserve">　</w:t>
            </w:r>
          </w:p>
        </w:tc>
      </w:tr>
      <w:tr w:rsidR="0074487A" w:rsidRPr="00EA7306" w:rsidTr="0074487A">
        <w:trPr>
          <w:trHeight w:val="112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Times New Roman" w:hAnsi="Times New Roman"/>
                <w:color w:val="000000"/>
                <w:kern w:val="0"/>
                <w:sz w:val="22"/>
              </w:rPr>
            </w:pPr>
            <w:r w:rsidRPr="00EA7306">
              <w:rPr>
                <w:rFonts w:ascii="Times New Roman" w:hAnsi="Times New Roman"/>
                <w:color w:val="000000"/>
                <w:kern w:val="0"/>
                <w:sz w:val="22"/>
              </w:rPr>
              <w:t>1</w:t>
            </w:r>
          </w:p>
        </w:tc>
        <w:tc>
          <w:tcPr>
            <w:tcW w:w="1800"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配套设备</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以上一至六项设备为主要设备列表，不得减少，与之相配套的所有关于工艺相关的设备、配件、辅材、安装等所有费用</w:t>
            </w:r>
          </w:p>
        </w:tc>
        <w:tc>
          <w:tcPr>
            <w:tcW w:w="1145"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项</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r w:rsidR="0074487A" w:rsidRPr="00EA7306" w:rsidTr="0074487A">
        <w:trPr>
          <w:trHeight w:val="5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74487A" w:rsidRPr="00EA7306" w:rsidRDefault="0074487A" w:rsidP="00B10A49">
            <w:pPr>
              <w:widowControl/>
              <w:jc w:val="center"/>
              <w:rPr>
                <w:rFonts w:ascii="Times New Roman" w:hAnsi="Times New Roman"/>
                <w:color w:val="000000"/>
                <w:kern w:val="0"/>
                <w:sz w:val="22"/>
              </w:rPr>
            </w:pPr>
            <w:r>
              <w:rPr>
                <w:rFonts w:ascii="Times New Roman" w:hAnsi="Times New Roman"/>
                <w:color w:val="000000"/>
                <w:kern w:val="0"/>
                <w:sz w:val="22"/>
              </w:rPr>
              <w:t>2</w:t>
            </w:r>
          </w:p>
        </w:tc>
        <w:tc>
          <w:tcPr>
            <w:tcW w:w="1800"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办公设备</w:t>
            </w:r>
          </w:p>
        </w:tc>
        <w:tc>
          <w:tcPr>
            <w:tcW w:w="3280"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生产、办公、宣教接待需要的办公设备</w:t>
            </w:r>
          </w:p>
        </w:tc>
        <w:tc>
          <w:tcPr>
            <w:tcW w:w="1145" w:type="dxa"/>
            <w:tcBorders>
              <w:top w:val="nil"/>
              <w:left w:val="nil"/>
              <w:bottom w:val="single" w:sz="4" w:space="0" w:color="auto"/>
              <w:right w:val="single" w:sz="4" w:space="0" w:color="auto"/>
            </w:tcBorders>
            <w:shd w:val="clear" w:color="auto" w:fill="auto"/>
            <w:noWrap/>
            <w:vAlign w:val="center"/>
            <w:hideMark/>
          </w:tcPr>
          <w:p w:rsidR="0074487A" w:rsidRPr="00EA7306" w:rsidRDefault="0074487A" w:rsidP="00B10A49">
            <w:pPr>
              <w:widowControl/>
              <w:jc w:val="left"/>
              <w:rPr>
                <w:rFonts w:ascii="宋体" w:hAnsi="宋体"/>
                <w:color w:val="000000"/>
                <w:kern w:val="0"/>
                <w:sz w:val="22"/>
              </w:rPr>
            </w:pPr>
            <w:r w:rsidRPr="00EA7306">
              <w:rPr>
                <w:rFonts w:ascii="宋体" w:hAnsi="宋体" w:hint="eastAsia"/>
                <w:color w:val="000000"/>
                <w:kern w:val="0"/>
                <w:sz w:val="22"/>
              </w:rPr>
              <w:t>项</w:t>
            </w:r>
          </w:p>
        </w:tc>
        <w:tc>
          <w:tcPr>
            <w:tcW w:w="1134" w:type="dxa"/>
            <w:tcBorders>
              <w:top w:val="nil"/>
              <w:left w:val="nil"/>
              <w:bottom w:val="single" w:sz="4" w:space="0" w:color="auto"/>
              <w:right w:val="single" w:sz="4" w:space="0" w:color="auto"/>
            </w:tcBorders>
            <w:shd w:val="clear" w:color="auto" w:fill="auto"/>
            <w:vAlign w:val="center"/>
            <w:hideMark/>
          </w:tcPr>
          <w:p w:rsidR="0074487A" w:rsidRPr="00EA7306" w:rsidRDefault="0074487A" w:rsidP="00B10A49">
            <w:pPr>
              <w:widowControl/>
              <w:jc w:val="center"/>
              <w:rPr>
                <w:rFonts w:ascii="Times New Roman" w:hAnsi="Times New Roman"/>
                <w:kern w:val="0"/>
                <w:sz w:val="20"/>
                <w:szCs w:val="20"/>
              </w:rPr>
            </w:pPr>
            <w:r w:rsidRPr="00EA7306">
              <w:rPr>
                <w:rFonts w:ascii="Times New Roman" w:hAnsi="Times New Roman"/>
                <w:kern w:val="0"/>
                <w:sz w:val="20"/>
                <w:szCs w:val="20"/>
              </w:rPr>
              <w:t>1</w:t>
            </w:r>
          </w:p>
        </w:tc>
      </w:tr>
    </w:tbl>
    <w:p w:rsidR="0074487A" w:rsidRPr="00215F19" w:rsidRDefault="0074487A" w:rsidP="0074487A">
      <w:pPr>
        <w:kinsoku w:val="0"/>
        <w:overflowPunct w:val="0"/>
        <w:rPr>
          <w:rFonts w:ascii="宋体" w:hAnsi="宋体"/>
          <w:b/>
          <w:spacing w:val="-1"/>
          <w:sz w:val="28"/>
          <w:szCs w:val="28"/>
        </w:rPr>
      </w:pPr>
      <w:r>
        <w:rPr>
          <w:rFonts w:ascii="宋体" w:hAnsi="宋体" w:hint="eastAsia"/>
          <w:b/>
          <w:spacing w:val="-1"/>
          <w:sz w:val="28"/>
          <w:szCs w:val="28"/>
        </w:rPr>
        <w:t xml:space="preserve">  注明：本表格列明的为社会资本方中标后在建设期一次性投入的设备的设计、制造、安装。所列项目不得减少，可以按实际投资增加。</w:t>
      </w:r>
    </w:p>
    <w:p w:rsidR="0074487A" w:rsidRPr="00FF258A" w:rsidRDefault="0074487A" w:rsidP="0074487A">
      <w:pPr>
        <w:pStyle w:val="3"/>
        <w:spacing w:before="0" w:afterLines="50" w:after="156" w:line="360" w:lineRule="auto"/>
        <w:ind w:firstLineChars="300" w:firstLine="600"/>
        <w:jc w:val="both"/>
        <w:rPr>
          <w:rFonts w:hAnsi="宋体"/>
          <w:sz w:val="24"/>
          <w:szCs w:val="24"/>
          <w:lang w:val="zh-CN"/>
        </w:rPr>
      </w:pPr>
      <w:r>
        <w:rPr>
          <w:rFonts w:hAnsi="宋体" w:hint="eastAsia"/>
          <w:b w:val="0"/>
          <w:bCs w:val="0"/>
          <w:sz w:val="20"/>
          <w:szCs w:val="20"/>
        </w:rPr>
        <w:t>2.4.2</w:t>
      </w:r>
      <w:r w:rsidRPr="00F7035C">
        <w:rPr>
          <w:rFonts w:hAnsi="宋体"/>
          <w:b w:val="0"/>
          <w:bCs w:val="0"/>
          <w:sz w:val="24"/>
          <w:szCs w:val="24"/>
        </w:rPr>
        <w:t>公共服务的标准</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社会资本应当对特许经营区域范围内的用户履行普遍服务义务，遵守相关服务</w:t>
      </w:r>
      <w:r w:rsidRPr="00215F19">
        <w:rPr>
          <w:rFonts w:ascii="宋体" w:hAnsi="宋体"/>
          <w:kern w:val="0"/>
        </w:rPr>
        <w:t>标准</w:t>
      </w:r>
      <w:r w:rsidRPr="00215F19">
        <w:rPr>
          <w:rFonts w:ascii="宋体" w:hAnsi="宋体"/>
        </w:rPr>
        <w:t>和规范，公开办事制度、办事流程、收费项目及标准，公布社会监督电话，并履行服务承诺。</w:t>
      </w:r>
    </w:p>
    <w:p w:rsidR="0074487A" w:rsidRDefault="0074487A" w:rsidP="0074487A">
      <w:pPr>
        <w:pStyle w:val="a3"/>
        <w:spacing w:beforeLines="0" w:afterLines="50" w:after="156"/>
        <w:ind w:firstLine="480"/>
        <w:rPr>
          <w:rFonts w:ascii="宋体" w:hAnsi="宋体"/>
          <w:b/>
        </w:rPr>
      </w:pPr>
      <w:r w:rsidRPr="00215F19">
        <w:rPr>
          <w:rFonts w:ascii="宋体" w:hAnsi="宋体"/>
        </w:rPr>
        <w:t>社会资本应当在屯溪区组建项目公司，有稳定的管理团队，及时，高效的处理屯溪区行政区域的餐厨垃圾，并保证规范作业，按以下标准执行，</w:t>
      </w:r>
      <w:r w:rsidRPr="00215F19">
        <w:rPr>
          <w:rFonts w:ascii="宋体" w:hAnsi="宋体"/>
          <w:b/>
        </w:rPr>
        <w:t>特许经营期内如下述标准更新，则执行最新标准，中标人应同步执行:</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（1）产品质量：餐厨垃圾处理残渣做有机肥时，其有机肥产品质量符合国家现行标准《农业标准商品有机肥料标准》NY525-2012 的要求。项目实施阶段应提前准备，</w:t>
      </w:r>
      <w:r>
        <w:rPr>
          <w:rFonts w:ascii="宋体" w:hAnsi="宋体" w:hint="eastAsia"/>
        </w:rPr>
        <w:t>必须明确</w:t>
      </w:r>
      <w:r w:rsidRPr="00215F19">
        <w:rPr>
          <w:rFonts w:ascii="宋体" w:hAnsi="宋体"/>
        </w:rPr>
        <w:t>好有机肥的去向。</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lastRenderedPageBreak/>
        <w:t>（2）废物处理：提供外运废弃物有效处置证明、依据，满足相关管理部门要求。</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（3）环境污染控制要求：每半年至少一次委托监管方认可有资质的第三方机构随机监测，提供相应监测报告。</w:t>
      </w:r>
      <w:r w:rsidRPr="00BE256B">
        <w:rPr>
          <w:rFonts w:ascii="宋体" w:hAnsi="宋体" w:hint="eastAsia"/>
          <w:highlight w:val="yellow"/>
        </w:rPr>
        <w:t>检测内容具体如下：</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水污染物控制标准：根据《污水排入城镇下水道水质标准》（GB/T 31962-2015），本项目污水处理设备排放的净化出水执行 GB/T31962-2015“污水排入城镇下水道水质控制项目限值”中的A级标准。</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废气排放控制标准：执行《恶臭污染物排放标准》（GB14554-93）标准中的二级标准。</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噪声污染控制标准：区域环境噪声执行《城市区域环境噪声标准》（GB3096-93）中2类标准，即昼、夜间噪声值分别为：60dB（A）、50dB（A）。</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地表水控制标准：执行国家标准 GB3838－2002《地表水环境质量标准》中Ⅳ类标准。</w:t>
      </w:r>
    </w:p>
    <w:p w:rsidR="0074487A" w:rsidRPr="00215F19" w:rsidRDefault="0074487A" w:rsidP="0074487A">
      <w:pPr>
        <w:pStyle w:val="a3"/>
        <w:spacing w:beforeLines="0" w:afterLines="50" w:after="156"/>
        <w:ind w:firstLine="480"/>
        <w:rPr>
          <w:rFonts w:ascii="宋体" w:hAnsi="宋体"/>
        </w:rPr>
      </w:pPr>
      <w:r w:rsidRPr="00215F19">
        <w:rPr>
          <w:rFonts w:ascii="宋体" w:hAnsi="宋体"/>
        </w:rPr>
        <w:t>环境空气：执行国家标准 GB3095－1996《环境空气质量标准》。</w:t>
      </w:r>
    </w:p>
    <w:p w:rsidR="0074487A" w:rsidRPr="00215F19" w:rsidRDefault="0074487A" w:rsidP="0074487A">
      <w:pPr>
        <w:spacing w:afterLines="50" w:after="156" w:line="360" w:lineRule="auto"/>
        <w:ind w:firstLineChars="200" w:firstLine="480"/>
        <w:rPr>
          <w:rFonts w:ascii="宋体" w:hAnsi="宋体" w:cs="Arial"/>
          <w:iCs/>
          <w:color w:val="000000"/>
          <w:sz w:val="24"/>
          <w:szCs w:val="24"/>
        </w:rPr>
      </w:pPr>
      <w:r w:rsidRPr="00215F19">
        <w:rPr>
          <w:rFonts w:ascii="宋体" w:hAnsi="宋体"/>
          <w:sz w:val="24"/>
          <w:szCs w:val="24"/>
        </w:rPr>
        <w:t>社会资本因突发事故造成无法工作，应当及时报告实施单位；因施工、检修等原因停止运营，应当提前通知实施单位。</w:t>
      </w:r>
      <w:r w:rsidRPr="00BE256B">
        <w:rPr>
          <w:rFonts w:ascii="宋体" w:hAnsi="宋体" w:hint="eastAsia"/>
          <w:sz w:val="24"/>
          <w:szCs w:val="24"/>
          <w:highlight w:val="yellow"/>
        </w:rPr>
        <w:t>项目公司需有明确的各类应急预案、保证措施。</w:t>
      </w:r>
    </w:p>
    <w:p w:rsidR="0074487A" w:rsidRPr="00215F19" w:rsidRDefault="0074487A" w:rsidP="0074487A">
      <w:pPr>
        <w:pStyle w:val="a3"/>
        <w:spacing w:beforeLines="0" w:afterLines="50" w:after="156"/>
        <w:ind w:firstLine="480"/>
        <w:rPr>
          <w:rFonts w:ascii="宋体" w:hAnsi="宋体"/>
        </w:rPr>
      </w:pPr>
      <w:r w:rsidRPr="00265170">
        <w:rPr>
          <w:rFonts w:ascii="宋体" w:hAnsi="宋体" w:hint="eastAsia"/>
          <w:highlight w:val="yellow"/>
        </w:rPr>
        <w:t>其他国家、省级、黄山市相关的法律、规范和管理办法等详见5.6条，</w:t>
      </w:r>
      <w:r w:rsidRPr="00265170">
        <w:rPr>
          <w:rFonts w:ascii="宋体" w:hAnsi="宋体"/>
          <w:highlight w:val="yellow"/>
        </w:rPr>
        <w:t>具体的</w:t>
      </w:r>
      <w:r w:rsidRPr="00265170">
        <w:rPr>
          <w:rFonts w:ascii="宋体" w:hAnsi="宋体" w:hint="eastAsia"/>
          <w:highlight w:val="yellow"/>
        </w:rPr>
        <w:t>将结合在</w:t>
      </w:r>
      <w:r w:rsidRPr="00265170">
        <w:rPr>
          <w:rFonts w:ascii="宋体" w:hAnsi="宋体"/>
          <w:highlight w:val="yellow"/>
        </w:rPr>
        <w:t>特许经营协议</w:t>
      </w:r>
      <w:r w:rsidRPr="00265170">
        <w:rPr>
          <w:rFonts w:ascii="宋体" w:hAnsi="宋体" w:hint="eastAsia"/>
          <w:highlight w:val="yellow"/>
        </w:rPr>
        <w:t>和</w:t>
      </w:r>
      <w:r w:rsidRPr="00265170">
        <w:rPr>
          <w:rFonts w:ascii="宋体" w:hAnsi="宋体"/>
          <w:highlight w:val="yellow"/>
        </w:rPr>
        <w:t>绩效考核办法中。</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Pr>
          <w:rFonts w:ascii="宋体" w:hAnsi="宋体" w:hint="eastAsia"/>
          <w:sz w:val="24"/>
          <w:szCs w:val="24"/>
        </w:rPr>
        <w:t>5</w:t>
      </w:r>
      <w:r w:rsidRPr="003B63E7">
        <w:rPr>
          <w:rFonts w:ascii="宋体" w:hAnsi="宋体" w:hint="eastAsia"/>
          <w:sz w:val="24"/>
          <w:szCs w:val="24"/>
        </w:rPr>
        <w:t>项目运营要求</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Pr>
          <w:rFonts w:ascii="宋体" w:hAnsi="宋体" w:hint="eastAsia"/>
          <w:sz w:val="24"/>
          <w:szCs w:val="24"/>
        </w:rPr>
        <w:t>5</w:t>
      </w:r>
      <w:r w:rsidRPr="003B63E7">
        <w:rPr>
          <w:rFonts w:ascii="宋体" w:hAnsi="宋体" w:hint="eastAsia"/>
          <w:sz w:val="24"/>
          <w:szCs w:val="24"/>
        </w:rPr>
        <w:t>.1项目建设用地为中标人为本项目</w:t>
      </w:r>
      <w:r>
        <w:rPr>
          <w:rFonts w:ascii="宋体" w:hAnsi="宋体" w:hint="eastAsia"/>
          <w:sz w:val="24"/>
          <w:szCs w:val="24"/>
        </w:rPr>
        <w:t>餐厨</w:t>
      </w:r>
      <w:r w:rsidRPr="003B63E7">
        <w:rPr>
          <w:rFonts w:ascii="宋体" w:hAnsi="宋体" w:hint="eastAsia"/>
          <w:sz w:val="24"/>
          <w:szCs w:val="24"/>
        </w:rPr>
        <w:t>垃圾处置及生活、生产配套设施专用，未经招标人书面同意，中标人不得将项目所用土地用于项目之外的任何目的。本项目实施过程中，涉及临时用地，则由招标人协助中标人负责办理相关手续，但临时用地所涉费用由中标人承担。</w:t>
      </w:r>
    </w:p>
    <w:p w:rsidR="0074487A" w:rsidRPr="003B63E7" w:rsidRDefault="0074487A" w:rsidP="0074487A">
      <w:pPr>
        <w:spacing w:line="360" w:lineRule="auto"/>
        <w:ind w:firstLineChars="200" w:firstLine="480"/>
        <w:rPr>
          <w:rFonts w:ascii="宋体" w:hAnsi="宋体"/>
          <w:sz w:val="24"/>
          <w:szCs w:val="24"/>
        </w:rPr>
      </w:pPr>
      <w:bookmarkStart w:id="35" w:name="_Toc12479"/>
      <w:bookmarkStart w:id="36" w:name="_Toc26572"/>
      <w:bookmarkStart w:id="37" w:name="_Toc511122788"/>
      <w:bookmarkStart w:id="38" w:name="_Toc1679"/>
      <w:bookmarkEnd w:id="29"/>
      <w:bookmarkEnd w:id="30"/>
      <w:bookmarkEnd w:id="31"/>
      <w:bookmarkEnd w:id="32"/>
      <w:bookmarkEnd w:id="33"/>
      <w:r w:rsidRPr="003B63E7">
        <w:rPr>
          <w:rFonts w:ascii="宋体" w:hAnsi="宋体" w:hint="eastAsia"/>
          <w:sz w:val="24"/>
          <w:szCs w:val="24"/>
        </w:rPr>
        <w:t>2.</w:t>
      </w:r>
      <w:r>
        <w:rPr>
          <w:rFonts w:ascii="宋体" w:hAnsi="宋体" w:hint="eastAsia"/>
          <w:sz w:val="24"/>
          <w:szCs w:val="24"/>
        </w:rPr>
        <w:t>5</w:t>
      </w:r>
      <w:r w:rsidRPr="003B63E7">
        <w:rPr>
          <w:rFonts w:ascii="宋体" w:hAnsi="宋体" w:hint="eastAsia"/>
          <w:sz w:val="24"/>
          <w:szCs w:val="24"/>
        </w:rPr>
        <w:t>.2中标人依法在屯溪区注册组建项目公司，</w:t>
      </w:r>
      <w:r>
        <w:rPr>
          <w:rFonts w:ascii="宋体" w:hAnsi="宋体" w:hint="eastAsia"/>
          <w:sz w:val="24"/>
          <w:szCs w:val="24"/>
        </w:rPr>
        <w:t>为独立法人公司，采购人</w:t>
      </w:r>
      <w:r w:rsidRPr="003B63E7">
        <w:rPr>
          <w:rFonts w:ascii="宋体" w:hAnsi="宋体" w:hint="eastAsia"/>
          <w:sz w:val="24"/>
          <w:szCs w:val="24"/>
        </w:rPr>
        <w:t>方不参与投资。项目公司组建时需按标准会计制度将建设投入形成固定资产，固定</w:t>
      </w:r>
      <w:r w:rsidRPr="003B63E7">
        <w:rPr>
          <w:rFonts w:ascii="宋体" w:hAnsi="宋体" w:hint="eastAsia"/>
          <w:sz w:val="24"/>
          <w:szCs w:val="24"/>
        </w:rPr>
        <w:lastRenderedPageBreak/>
        <w:t>资产需造册登记。</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社会资本方须按照招投标文件约定的运营维护方案进行运营和维护，运营维护标准需符合</w:t>
      </w:r>
      <w:r>
        <w:rPr>
          <w:rFonts w:ascii="宋体" w:hAnsi="宋体" w:hint="eastAsia"/>
          <w:sz w:val="24"/>
          <w:szCs w:val="24"/>
        </w:rPr>
        <w:t>采购人</w:t>
      </w:r>
      <w:r w:rsidRPr="003B63E7">
        <w:rPr>
          <w:rFonts w:ascii="宋体" w:hAnsi="宋体" w:hint="eastAsia"/>
          <w:sz w:val="24"/>
          <w:szCs w:val="24"/>
        </w:rPr>
        <w:t>方约定的环保标准及技术规范要求。</w:t>
      </w:r>
      <w:r>
        <w:rPr>
          <w:rFonts w:ascii="宋体" w:hAnsi="宋体" w:hint="eastAsia"/>
          <w:sz w:val="24"/>
          <w:szCs w:val="24"/>
        </w:rPr>
        <w:t>采购人</w:t>
      </w:r>
      <w:r w:rsidRPr="003B63E7">
        <w:rPr>
          <w:rFonts w:ascii="宋体" w:hAnsi="宋体" w:hint="eastAsia"/>
          <w:sz w:val="24"/>
          <w:szCs w:val="24"/>
        </w:rPr>
        <w:t>方根据项目生产及设施运行情况、质量管理情况、基础管理情况及公众监督情况等方面进行绩效付费。在项目运营期间项目公司持续运营效果较差，</w:t>
      </w:r>
      <w:r>
        <w:rPr>
          <w:rFonts w:ascii="宋体" w:hAnsi="宋体" w:hint="eastAsia"/>
          <w:sz w:val="24"/>
          <w:szCs w:val="24"/>
        </w:rPr>
        <w:t>采购人</w:t>
      </w:r>
      <w:r w:rsidRPr="003B63E7">
        <w:rPr>
          <w:rFonts w:ascii="宋体" w:hAnsi="宋体" w:hint="eastAsia"/>
          <w:sz w:val="24"/>
          <w:szCs w:val="24"/>
        </w:rPr>
        <w:t>方要求整改、对拒不整改或整改不到位的有权不付费直至认定社会资本方违约，解除合同。特许经营期期满后，项目公司应将项目资产无偿、无债务、不设置担保地</w:t>
      </w:r>
      <w:proofErr w:type="gramStart"/>
      <w:r w:rsidRPr="003B63E7">
        <w:rPr>
          <w:rFonts w:ascii="宋体" w:hAnsi="宋体" w:hint="eastAsia"/>
          <w:sz w:val="24"/>
          <w:szCs w:val="24"/>
        </w:rPr>
        <w:t>移交移交</w:t>
      </w:r>
      <w:proofErr w:type="gramEnd"/>
      <w:r w:rsidRPr="003B63E7">
        <w:rPr>
          <w:rFonts w:ascii="宋体" w:hAnsi="宋体" w:hint="eastAsia"/>
          <w:sz w:val="24"/>
          <w:szCs w:val="24"/>
        </w:rPr>
        <w:t>给</w:t>
      </w:r>
      <w:r>
        <w:rPr>
          <w:rFonts w:ascii="宋体" w:hAnsi="宋体" w:hint="eastAsia"/>
          <w:sz w:val="24"/>
          <w:szCs w:val="24"/>
        </w:rPr>
        <w:t>采购人</w:t>
      </w:r>
      <w:r w:rsidRPr="003B63E7">
        <w:rPr>
          <w:rFonts w:ascii="宋体" w:hAnsi="宋体" w:hint="eastAsia"/>
          <w:sz w:val="24"/>
          <w:szCs w:val="24"/>
        </w:rPr>
        <w:t>方或其指定机构，并依法进行清算、解散。</w:t>
      </w:r>
    </w:p>
    <w:p w:rsidR="0074487A"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2.</w:t>
      </w:r>
      <w:r>
        <w:rPr>
          <w:rFonts w:ascii="宋体" w:hAnsi="宋体" w:hint="eastAsia"/>
          <w:sz w:val="24"/>
          <w:szCs w:val="24"/>
        </w:rPr>
        <w:t>5</w:t>
      </w:r>
      <w:r w:rsidRPr="003B63E7">
        <w:rPr>
          <w:rFonts w:ascii="宋体" w:hAnsi="宋体" w:hint="eastAsia"/>
          <w:sz w:val="24"/>
          <w:szCs w:val="24"/>
        </w:rPr>
        <w:t>.3</w:t>
      </w:r>
      <w:r w:rsidRPr="00215F19">
        <w:rPr>
          <w:rFonts w:ascii="宋体" w:hAnsi="宋体"/>
          <w:sz w:val="24"/>
          <w:szCs w:val="24"/>
        </w:rPr>
        <w:t>本项目试运行期1个月，试运营期间，按照餐厨垃圾处理单价（中标价）乘以实际处理</w:t>
      </w:r>
      <w:proofErr w:type="gramStart"/>
      <w:r w:rsidRPr="00215F19">
        <w:rPr>
          <w:rFonts w:ascii="宋体" w:hAnsi="宋体"/>
          <w:sz w:val="24"/>
          <w:szCs w:val="24"/>
        </w:rPr>
        <w:t>量支付</w:t>
      </w:r>
      <w:proofErr w:type="gramEnd"/>
      <w:r w:rsidRPr="00215F19">
        <w:rPr>
          <w:rFonts w:ascii="宋体" w:hAnsi="宋体"/>
          <w:sz w:val="24"/>
          <w:szCs w:val="24"/>
        </w:rPr>
        <w:t>服务费，如超出保底量超出部分纳入全年作业量计算；试运行期结束后进行正式运行，本项目正式运营期内餐厨垃圾保底</w:t>
      </w:r>
      <w:proofErr w:type="gramStart"/>
      <w:r w:rsidRPr="00215F19">
        <w:rPr>
          <w:rFonts w:ascii="宋体" w:hAnsi="宋体"/>
          <w:sz w:val="24"/>
          <w:szCs w:val="24"/>
        </w:rPr>
        <w:t>量按照</w:t>
      </w:r>
      <w:proofErr w:type="gramEnd"/>
      <w:r w:rsidRPr="00215F19">
        <w:rPr>
          <w:rFonts w:ascii="宋体" w:hAnsi="宋体"/>
          <w:sz w:val="24"/>
          <w:szCs w:val="24"/>
        </w:rPr>
        <w:t>40吨/天计算，（按每年365天</w:t>
      </w:r>
      <w:proofErr w:type="gramStart"/>
      <w:r w:rsidRPr="00215F19">
        <w:rPr>
          <w:rFonts w:ascii="宋体" w:hAnsi="宋体"/>
          <w:sz w:val="24"/>
          <w:szCs w:val="24"/>
        </w:rPr>
        <w:t>作业日</w:t>
      </w:r>
      <w:proofErr w:type="gramEnd"/>
      <w:r w:rsidRPr="00215F19">
        <w:rPr>
          <w:rFonts w:ascii="宋体" w:hAnsi="宋体"/>
          <w:sz w:val="24"/>
          <w:szCs w:val="24"/>
        </w:rPr>
        <w:t>计算，如资本投资方自身原因和不可抗力造成停产停业，不计作业日）</w:t>
      </w:r>
      <w:r>
        <w:rPr>
          <w:rFonts w:ascii="宋体" w:hAnsi="宋体"/>
          <w:sz w:val="24"/>
          <w:szCs w:val="24"/>
        </w:rPr>
        <w:t>。</w:t>
      </w:r>
      <w:r w:rsidRPr="002005E8">
        <w:rPr>
          <w:rFonts w:ascii="宋体" w:hAnsi="宋体" w:hint="eastAsia"/>
          <w:sz w:val="24"/>
          <w:szCs w:val="24"/>
        </w:rPr>
        <w:t>服务费用支付以季度为周期，绩效考核后支付，当季度平均日处理量低于保底量，单价按照中标价，数量按照保底量测算支付服务费用；当季度平均日处理量超出保底量时，保底量以内单价按照中标价计算支付服务费用，超出部分单价按照中标价的78%（扣除设备均摊费用）计算支付服务费。</w:t>
      </w:r>
    </w:p>
    <w:p w:rsidR="0074487A" w:rsidRPr="00215F19" w:rsidRDefault="0074487A" w:rsidP="0074487A">
      <w:pPr>
        <w:spacing w:afterLines="50" w:after="156" w:line="360" w:lineRule="auto"/>
        <w:ind w:firstLineChars="200" w:firstLine="480"/>
        <w:rPr>
          <w:rFonts w:ascii="宋体" w:hAnsi="宋体"/>
          <w:sz w:val="24"/>
          <w:szCs w:val="24"/>
          <w:highlight w:val="yellow"/>
        </w:rPr>
      </w:pPr>
      <w:r>
        <w:rPr>
          <w:rFonts w:ascii="宋体" w:hAnsi="宋体" w:hint="eastAsia"/>
          <w:sz w:val="24"/>
          <w:szCs w:val="24"/>
        </w:rPr>
        <w:t>2.5.4</w:t>
      </w:r>
      <w:r w:rsidRPr="006B3017">
        <w:rPr>
          <w:rFonts w:ascii="宋体" w:hAnsi="宋体" w:hint="eastAsia"/>
          <w:sz w:val="24"/>
          <w:szCs w:val="24"/>
        </w:rPr>
        <w:t>运营费用支付：</w:t>
      </w:r>
      <w:r w:rsidRPr="00215F19">
        <w:rPr>
          <w:rFonts w:ascii="宋体" w:hAnsi="宋体"/>
          <w:sz w:val="24"/>
          <w:szCs w:val="24"/>
        </w:rPr>
        <w:t>运营费用以季度为单位进行据实结算。乙方每季度次月依据过磅单据统计垃圾量，</w:t>
      </w:r>
      <w:r>
        <w:rPr>
          <w:rFonts w:ascii="宋体" w:hAnsi="宋体"/>
          <w:sz w:val="24"/>
          <w:szCs w:val="24"/>
        </w:rPr>
        <w:t>单价以</w:t>
      </w:r>
      <w:r w:rsidRPr="00215F19">
        <w:rPr>
          <w:rFonts w:ascii="宋体" w:hAnsi="宋体"/>
          <w:sz w:val="24"/>
          <w:szCs w:val="24"/>
        </w:rPr>
        <w:t>中标价</w:t>
      </w:r>
      <w:r>
        <w:rPr>
          <w:rFonts w:ascii="宋体" w:hAnsi="宋体"/>
          <w:sz w:val="24"/>
          <w:szCs w:val="24"/>
        </w:rPr>
        <w:t>为准</w:t>
      </w:r>
      <w:r w:rsidRPr="00A7613E">
        <w:rPr>
          <w:rFonts w:ascii="宋体" w:hAnsi="宋体"/>
          <w:sz w:val="24"/>
          <w:szCs w:val="24"/>
        </w:rPr>
        <w:t>（元/吨）（</w:t>
      </w:r>
      <w:r w:rsidRPr="00215F19">
        <w:rPr>
          <w:rFonts w:ascii="宋体" w:hAnsi="宋体"/>
          <w:sz w:val="24"/>
          <w:szCs w:val="24"/>
        </w:rPr>
        <w:t>含税、建设、餐厨</w:t>
      </w:r>
      <w:proofErr w:type="gramStart"/>
      <w:r w:rsidRPr="00215F19">
        <w:rPr>
          <w:rFonts w:ascii="宋体" w:hAnsi="宋体"/>
          <w:sz w:val="24"/>
          <w:szCs w:val="24"/>
        </w:rPr>
        <w:t>垃</w:t>
      </w:r>
      <w:proofErr w:type="gramEnd"/>
      <w:r w:rsidRPr="00215F19">
        <w:rPr>
          <w:rFonts w:ascii="宋体" w:hAnsi="宋体"/>
          <w:sz w:val="24"/>
          <w:szCs w:val="24"/>
        </w:rPr>
        <w:t>级收运、运营设备等的租赁费用、</w:t>
      </w:r>
      <w:proofErr w:type="gramStart"/>
      <w:r w:rsidRPr="00215F19">
        <w:rPr>
          <w:rFonts w:ascii="宋体" w:hAnsi="宋体"/>
          <w:sz w:val="24"/>
          <w:szCs w:val="24"/>
        </w:rPr>
        <w:t>垃级处理</w:t>
      </w:r>
      <w:proofErr w:type="gramEnd"/>
      <w:r w:rsidRPr="00215F19">
        <w:rPr>
          <w:rFonts w:ascii="宋体" w:hAnsi="宋体"/>
          <w:sz w:val="24"/>
          <w:szCs w:val="24"/>
        </w:rPr>
        <w:t xml:space="preserve">系统、污水处理系统、示范大棚、宣教中心等所有场内运营费用）开据正式发票到实施单位，实施单位在收到发票10日内支付运营费用。  </w:t>
      </w:r>
    </w:p>
    <w:p w:rsidR="0074487A" w:rsidRDefault="0074487A" w:rsidP="0074487A">
      <w:pPr>
        <w:spacing w:afterLines="50" w:after="156" w:line="360" w:lineRule="auto"/>
        <w:ind w:firstLineChars="200" w:firstLine="480"/>
        <w:rPr>
          <w:rFonts w:ascii="宋体" w:hAnsi="宋体"/>
          <w:sz w:val="24"/>
          <w:szCs w:val="24"/>
        </w:rPr>
      </w:pPr>
      <w:r>
        <w:rPr>
          <w:rFonts w:ascii="宋体" w:hAnsi="宋体" w:hint="eastAsia"/>
          <w:sz w:val="24"/>
          <w:szCs w:val="24"/>
        </w:rPr>
        <w:t>2.</w:t>
      </w:r>
      <w:r w:rsidRPr="00215F19">
        <w:rPr>
          <w:rFonts w:ascii="宋体" w:hAnsi="宋体"/>
          <w:sz w:val="24"/>
          <w:szCs w:val="24"/>
        </w:rPr>
        <w:t>5.</w:t>
      </w:r>
      <w:r>
        <w:rPr>
          <w:rFonts w:ascii="宋体" w:hAnsi="宋体"/>
          <w:sz w:val="24"/>
          <w:szCs w:val="24"/>
        </w:rPr>
        <w:t>5</w:t>
      </w:r>
      <w:r w:rsidRPr="00215F19">
        <w:rPr>
          <w:rFonts w:ascii="宋体" w:hAnsi="宋体"/>
          <w:sz w:val="24"/>
          <w:szCs w:val="24"/>
        </w:rPr>
        <w:t>实施单位根据考核检查结果以季度为结算周期，按时向特许经营方支付费用。</w:t>
      </w:r>
    </w:p>
    <w:p w:rsidR="0074487A" w:rsidRPr="00A33DD8" w:rsidRDefault="0074487A" w:rsidP="0074487A">
      <w:pPr>
        <w:spacing w:afterLines="50" w:after="156" w:line="360" w:lineRule="auto"/>
        <w:ind w:firstLineChars="200" w:firstLine="480"/>
        <w:rPr>
          <w:rFonts w:ascii="宋体" w:hAnsi="宋体"/>
          <w:sz w:val="24"/>
          <w:szCs w:val="24"/>
          <w:highlight w:val="yellow"/>
        </w:rPr>
      </w:pPr>
      <w:r>
        <w:rPr>
          <w:rFonts w:ascii="宋体" w:hAnsi="宋体" w:hint="eastAsia"/>
          <w:sz w:val="24"/>
          <w:szCs w:val="24"/>
          <w:highlight w:val="yellow"/>
        </w:rPr>
        <w:t>2.5.6</w:t>
      </w:r>
      <w:r w:rsidRPr="00A33DD8">
        <w:rPr>
          <w:rFonts w:ascii="宋体" w:hAnsi="宋体" w:hint="eastAsia"/>
          <w:sz w:val="24"/>
          <w:szCs w:val="24"/>
          <w:highlight w:val="yellow"/>
        </w:rPr>
        <w:t>因本项目运营内容含收运系统，项目公司需提供详细的收运方案，如因收运不及时、收运不到位等原因产生的处理量达不到保底量时，将严格考核项目公司予以扣分差别付费。</w:t>
      </w:r>
    </w:p>
    <w:p w:rsidR="0074487A" w:rsidRDefault="0074487A" w:rsidP="0074487A">
      <w:pPr>
        <w:spacing w:afterLines="50" w:after="156" w:line="360" w:lineRule="auto"/>
        <w:ind w:firstLineChars="200" w:firstLine="480"/>
        <w:rPr>
          <w:rFonts w:ascii="宋体" w:hAnsi="宋体"/>
          <w:sz w:val="24"/>
          <w:szCs w:val="24"/>
        </w:rPr>
      </w:pPr>
      <w:r>
        <w:rPr>
          <w:rFonts w:ascii="宋体" w:hAnsi="宋体" w:hint="eastAsia"/>
          <w:sz w:val="24"/>
          <w:szCs w:val="24"/>
          <w:highlight w:val="yellow"/>
        </w:rPr>
        <w:t>2.5.7</w:t>
      </w:r>
      <w:r w:rsidRPr="00A33DD8">
        <w:rPr>
          <w:rFonts w:ascii="宋体" w:hAnsi="宋体" w:hint="eastAsia"/>
          <w:sz w:val="24"/>
          <w:szCs w:val="24"/>
          <w:highlight w:val="yellow"/>
        </w:rPr>
        <w:t>运营内容的各处理系统，项目公司需制定完善的管理机制，特别对出现大修、不可抗力等影响停产停运的情况，要有充分的应急预案和保证措施</w:t>
      </w:r>
      <w:r>
        <w:rPr>
          <w:rFonts w:ascii="宋体" w:hAnsi="宋体" w:hint="eastAsia"/>
          <w:sz w:val="24"/>
          <w:szCs w:val="24"/>
          <w:highlight w:val="yellow"/>
        </w:rPr>
        <w:t>，应</w:t>
      </w:r>
      <w:r>
        <w:rPr>
          <w:rFonts w:ascii="宋体" w:hAnsi="宋体" w:hint="eastAsia"/>
          <w:sz w:val="24"/>
          <w:szCs w:val="24"/>
          <w:highlight w:val="yellow"/>
        </w:rPr>
        <w:lastRenderedPageBreak/>
        <w:t>急及保证措施所产生的费用由项目公司自行承担</w:t>
      </w:r>
      <w:r w:rsidRPr="00A33DD8">
        <w:rPr>
          <w:rFonts w:ascii="宋体" w:hAnsi="宋体" w:hint="eastAsia"/>
          <w:sz w:val="24"/>
          <w:szCs w:val="24"/>
          <w:highlight w:val="yellow"/>
        </w:rPr>
        <w:t>。</w:t>
      </w:r>
    </w:p>
    <w:p w:rsidR="0074487A" w:rsidRPr="00215F19" w:rsidRDefault="0074487A" w:rsidP="0074487A">
      <w:pPr>
        <w:spacing w:afterLines="50" w:after="156" w:line="360" w:lineRule="auto"/>
        <w:ind w:firstLineChars="200" w:firstLine="480"/>
        <w:rPr>
          <w:rFonts w:ascii="宋体" w:hAnsi="宋体"/>
          <w:sz w:val="24"/>
          <w:szCs w:val="24"/>
        </w:rPr>
      </w:pPr>
      <w:r>
        <w:rPr>
          <w:rFonts w:ascii="宋体" w:hAnsi="宋体" w:hint="eastAsia"/>
          <w:sz w:val="24"/>
          <w:szCs w:val="24"/>
        </w:rPr>
        <w:t>2.5.8</w:t>
      </w:r>
      <w:r w:rsidRPr="00215F19">
        <w:rPr>
          <w:rFonts w:ascii="宋体" w:hAnsi="宋体"/>
          <w:sz w:val="24"/>
          <w:szCs w:val="24"/>
        </w:rPr>
        <w:t>根据风险双方共担原则，本项目除主要价格影响因素（电费、水费）给予风险以外调整，其余一律不给调整。价格调整方式：水费、电费超过基期价格(正式运营后供电部门、供水部门确定的价格)的正负10%及以上给予调整，调整的费用该年度年终一次性支付。</w:t>
      </w:r>
    </w:p>
    <w:p w:rsidR="0074487A" w:rsidRPr="003B63E7" w:rsidRDefault="0074487A" w:rsidP="0074487A">
      <w:pPr>
        <w:spacing w:line="360" w:lineRule="auto"/>
        <w:ind w:firstLineChars="200" w:firstLine="482"/>
        <w:rPr>
          <w:rFonts w:ascii="宋体" w:hAnsi="宋体"/>
          <w:b/>
          <w:sz w:val="24"/>
          <w:szCs w:val="24"/>
        </w:rPr>
      </w:pPr>
      <w:r>
        <w:rPr>
          <w:rFonts w:ascii="宋体" w:hAnsi="宋体" w:hint="eastAsia"/>
          <w:b/>
          <w:sz w:val="24"/>
          <w:szCs w:val="24"/>
        </w:rPr>
        <w:t>2.5.9</w:t>
      </w:r>
      <w:r w:rsidRPr="003B63E7">
        <w:rPr>
          <w:rFonts w:ascii="宋体" w:hAnsi="宋体" w:hint="eastAsia"/>
          <w:b/>
          <w:sz w:val="24"/>
          <w:szCs w:val="24"/>
        </w:rPr>
        <w:t>投标要求：投标时需根据招标文件要求提供项目运营方案，作为中标后项目公司绩效考核的基础。</w:t>
      </w:r>
    </w:p>
    <w:p w:rsidR="0074487A" w:rsidRPr="00727BFE" w:rsidRDefault="0074487A" w:rsidP="0074487A">
      <w:pPr>
        <w:pStyle w:val="2"/>
        <w:spacing w:before="120" w:afterLines="50" w:after="156" w:line="360" w:lineRule="auto"/>
        <w:ind w:firstLine="0"/>
        <w:jc w:val="both"/>
        <w:rPr>
          <w:rFonts w:ascii="宋体" w:eastAsia="宋体" w:hAnsi="宋体"/>
          <w:sz w:val="28"/>
          <w:szCs w:val="28"/>
        </w:rPr>
      </w:pPr>
      <w:bookmarkStart w:id="39" w:name="_Toc512546656"/>
      <w:bookmarkStart w:id="40" w:name="_Toc531349185"/>
      <w:bookmarkStart w:id="41" w:name="_Toc531954604"/>
      <w:bookmarkStart w:id="42" w:name="_Toc12871940"/>
      <w:r w:rsidRPr="00727BFE">
        <w:rPr>
          <w:rFonts w:ascii="宋体" w:eastAsia="宋体" w:hAnsi="宋体" w:hint="eastAsia"/>
          <w:sz w:val="28"/>
          <w:szCs w:val="28"/>
        </w:rPr>
        <w:t>三、履约保函</w:t>
      </w:r>
      <w:bookmarkEnd w:id="35"/>
      <w:bookmarkEnd w:id="36"/>
      <w:bookmarkEnd w:id="37"/>
      <w:bookmarkEnd w:id="38"/>
      <w:bookmarkEnd w:id="39"/>
      <w:bookmarkEnd w:id="40"/>
      <w:bookmarkEnd w:id="41"/>
      <w:bookmarkEnd w:id="42"/>
    </w:p>
    <w:p w:rsidR="0074487A" w:rsidRPr="00727BFE" w:rsidRDefault="0074487A" w:rsidP="0074487A">
      <w:pPr>
        <w:spacing w:line="360" w:lineRule="auto"/>
        <w:ind w:firstLineChars="200" w:firstLine="480"/>
        <w:rPr>
          <w:rFonts w:ascii="宋体" w:hAnsi="宋体"/>
          <w:sz w:val="24"/>
          <w:szCs w:val="24"/>
        </w:rPr>
      </w:pPr>
      <w:bookmarkStart w:id="43" w:name="_Toc31511"/>
      <w:bookmarkStart w:id="44" w:name="_Toc511122789"/>
      <w:bookmarkStart w:id="45" w:name="_Toc32695"/>
      <w:bookmarkStart w:id="46" w:name="_Toc512546657"/>
      <w:bookmarkStart w:id="47" w:name="_Toc15181"/>
      <w:r w:rsidRPr="00727BFE">
        <w:rPr>
          <w:rFonts w:ascii="宋体" w:hAnsi="宋体" w:hint="eastAsia"/>
          <w:sz w:val="24"/>
          <w:szCs w:val="24"/>
        </w:rPr>
        <w:t>本项目履约保函金额伍拾万元整（￥500,000.00），保函自本合同生效日起，至移交完毕返还（无息）。</w:t>
      </w:r>
    </w:p>
    <w:p w:rsidR="0074487A" w:rsidRPr="003B63E7" w:rsidRDefault="0074487A" w:rsidP="0074487A">
      <w:pPr>
        <w:spacing w:line="360" w:lineRule="auto"/>
        <w:ind w:firstLineChars="200" w:firstLine="480"/>
        <w:rPr>
          <w:rFonts w:ascii="宋体" w:hAnsi="宋体"/>
          <w:sz w:val="24"/>
          <w:szCs w:val="24"/>
        </w:rPr>
      </w:pPr>
      <w:r w:rsidRPr="003B63E7">
        <w:rPr>
          <w:rFonts w:ascii="宋体" w:hAnsi="宋体" w:hint="eastAsia"/>
          <w:sz w:val="24"/>
          <w:szCs w:val="24"/>
        </w:rPr>
        <w:t>在合作期内，如果中标人未能履行服务合同中规定的义务，招标人有权根据合同规定兑取履约保函项下的金额。</w:t>
      </w:r>
    </w:p>
    <w:p w:rsidR="0074487A" w:rsidRPr="00727BFE" w:rsidRDefault="0074487A" w:rsidP="0074487A">
      <w:pPr>
        <w:pStyle w:val="2"/>
        <w:spacing w:before="120" w:afterLines="50" w:after="156" w:line="360" w:lineRule="auto"/>
        <w:ind w:firstLine="0"/>
        <w:jc w:val="both"/>
        <w:rPr>
          <w:rFonts w:ascii="宋体" w:eastAsia="宋体" w:hAnsi="宋体"/>
          <w:sz w:val="28"/>
          <w:szCs w:val="28"/>
        </w:rPr>
      </w:pPr>
      <w:bookmarkStart w:id="48" w:name="_Toc12871942"/>
      <w:bookmarkEnd w:id="43"/>
      <w:bookmarkEnd w:id="44"/>
      <w:bookmarkEnd w:id="45"/>
      <w:bookmarkEnd w:id="46"/>
      <w:bookmarkEnd w:id="47"/>
      <w:r w:rsidRPr="00727BFE">
        <w:rPr>
          <w:rFonts w:ascii="宋体" w:eastAsia="宋体" w:hAnsi="宋体" w:hint="eastAsia"/>
          <w:sz w:val="28"/>
          <w:szCs w:val="28"/>
        </w:rPr>
        <w:t>四、</w:t>
      </w:r>
      <w:r w:rsidRPr="00727BFE">
        <w:rPr>
          <w:rFonts w:ascii="宋体" w:eastAsia="宋体" w:hAnsi="宋体"/>
          <w:sz w:val="28"/>
          <w:szCs w:val="28"/>
        </w:rPr>
        <w:t>双方的权利义务</w:t>
      </w:r>
      <w:bookmarkEnd w:id="48"/>
    </w:p>
    <w:p w:rsidR="0074487A" w:rsidRPr="000711EB" w:rsidRDefault="0074487A" w:rsidP="0074487A">
      <w:pPr>
        <w:spacing w:beforeLines="100" w:before="312" w:line="480" w:lineRule="exact"/>
        <w:jc w:val="left"/>
      </w:pPr>
      <w:r>
        <w:rPr>
          <w:rFonts w:hint="eastAsia"/>
        </w:rPr>
        <w:t xml:space="preserve">    </w:t>
      </w:r>
      <w:r>
        <w:rPr>
          <w:rFonts w:ascii="宋体" w:hAnsi="宋体" w:hint="eastAsia"/>
          <w:sz w:val="24"/>
          <w:szCs w:val="24"/>
        </w:rPr>
        <w:t>其他未尽事宜参见经</w:t>
      </w:r>
      <w:r w:rsidRPr="007D5C5A">
        <w:rPr>
          <w:rFonts w:ascii="宋体" w:hAnsi="宋体" w:hint="eastAsia"/>
          <w:sz w:val="24"/>
          <w:szCs w:val="24"/>
        </w:rPr>
        <w:t>批准的本项</w:t>
      </w:r>
      <w:r>
        <w:rPr>
          <w:rFonts w:ascii="宋体" w:hAnsi="宋体" w:hint="eastAsia"/>
          <w:sz w:val="24"/>
          <w:szCs w:val="24"/>
        </w:rPr>
        <w:t>目《</w:t>
      </w:r>
      <w:r w:rsidRPr="007D5C5A">
        <w:rPr>
          <w:rFonts w:ascii="宋体" w:hAnsi="宋体"/>
          <w:sz w:val="24"/>
          <w:szCs w:val="24"/>
        </w:rPr>
        <w:t>屯溪区餐厨垃圾资源化利用及无害化处理项目特许经营实施方案</w:t>
      </w:r>
      <w:r>
        <w:rPr>
          <w:rFonts w:ascii="宋体" w:hAnsi="宋体" w:hint="eastAsia"/>
          <w:sz w:val="24"/>
          <w:szCs w:val="24"/>
        </w:rPr>
        <w:t>》</w:t>
      </w:r>
    </w:p>
    <w:p w:rsidR="0074487A" w:rsidRPr="00727BFE" w:rsidRDefault="0074487A" w:rsidP="0074487A">
      <w:pPr>
        <w:pStyle w:val="2"/>
        <w:spacing w:before="120" w:afterLines="50" w:after="156" w:line="360" w:lineRule="auto"/>
        <w:ind w:firstLine="0"/>
        <w:jc w:val="both"/>
        <w:rPr>
          <w:rFonts w:ascii="宋体" w:eastAsia="宋体" w:hAnsi="宋体"/>
          <w:sz w:val="28"/>
          <w:szCs w:val="28"/>
        </w:rPr>
      </w:pPr>
      <w:r w:rsidRPr="00727BFE">
        <w:rPr>
          <w:rFonts w:ascii="宋体" w:eastAsia="宋体" w:hAnsi="宋体" w:hint="eastAsia"/>
          <w:sz w:val="28"/>
          <w:szCs w:val="28"/>
        </w:rPr>
        <w:t>五</w:t>
      </w:r>
      <w:r w:rsidRPr="00727BFE">
        <w:rPr>
          <w:rFonts w:ascii="宋体" w:eastAsia="宋体" w:hAnsi="宋体"/>
          <w:sz w:val="28"/>
          <w:szCs w:val="28"/>
        </w:rPr>
        <w:t>、报价说明</w:t>
      </w:r>
    </w:p>
    <w:p w:rsidR="0074487A" w:rsidRDefault="0074487A" w:rsidP="0074487A">
      <w:pPr>
        <w:spacing w:line="360" w:lineRule="auto"/>
        <w:ind w:firstLineChars="200" w:firstLine="480"/>
        <w:rPr>
          <w:rFonts w:ascii="宋体" w:hAnsi="宋体"/>
          <w:sz w:val="24"/>
          <w:szCs w:val="24"/>
        </w:rPr>
      </w:pPr>
      <w:r>
        <w:rPr>
          <w:rFonts w:ascii="宋体" w:hAnsi="宋体" w:hint="eastAsia"/>
          <w:sz w:val="24"/>
          <w:szCs w:val="24"/>
        </w:rPr>
        <w:t>5.</w:t>
      </w:r>
      <w:r w:rsidRPr="00FB61C5">
        <w:rPr>
          <w:rFonts w:ascii="宋体" w:hAnsi="宋体" w:hint="eastAsia"/>
          <w:sz w:val="24"/>
          <w:szCs w:val="24"/>
        </w:rPr>
        <w:t>1</w:t>
      </w:r>
      <w:r>
        <w:rPr>
          <w:rFonts w:ascii="宋体" w:hAnsi="宋体" w:hint="eastAsia"/>
          <w:sz w:val="24"/>
          <w:szCs w:val="24"/>
        </w:rPr>
        <w:t>运营费用：本项目所有运营费用按</w:t>
      </w:r>
      <w:r w:rsidRPr="00FB61C5">
        <w:rPr>
          <w:rFonts w:ascii="宋体" w:hAnsi="宋体" w:hint="eastAsia"/>
          <w:sz w:val="24"/>
          <w:szCs w:val="24"/>
        </w:rPr>
        <w:t xml:space="preserve">投标报价按 </w:t>
      </w:r>
      <w:r w:rsidRPr="00FB61C5">
        <w:rPr>
          <w:rFonts w:ascii="宋体" w:hAnsi="宋体" w:hint="eastAsia"/>
          <w:sz w:val="24"/>
          <w:szCs w:val="24"/>
          <w:u w:val="single"/>
        </w:rPr>
        <w:t xml:space="preserve">    </w:t>
      </w:r>
      <w:r>
        <w:rPr>
          <w:rFonts w:ascii="宋体" w:hAnsi="宋体" w:hint="eastAsia"/>
          <w:sz w:val="24"/>
          <w:szCs w:val="24"/>
          <w:u w:val="single"/>
        </w:rPr>
        <w:t xml:space="preserve"> 元</w:t>
      </w:r>
      <w:r w:rsidRPr="00FB61C5">
        <w:rPr>
          <w:rFonts w:ascii="宋体" w:hAnsi="宋体" w:hint="eastAsia"/>
          <w:sz w:val="24"/>
          <w:szCs w:val="24"/>
          <w:u w:val="single"/>
        </w:rPr>
        <w:t>/</w:t>
      </w:r>
      <w:proofErr w:type="gramStart"/>
      <w:r w:rsidRPr="00FB61C5">
        <w:rPr>
          <w:rFonts w:ascii="宋体" w:hAnsi="宋体" w:hint="eastAsia"/>
          <w:sz w:val="24"/>
          <w:szCs w:val="24"/>
          <w:u w:val="single"/>
        </w:rPr>
        <w:t>吨</w:t>
      </w:r>
      <w:r w:rsidRPr="00FB61C5">
        <w:rPr>
          <w:rFonts w:ascii="宋体" w:hAnsi="宋体" w:hint="eastAsia"/>
          <w:sz w:val="24"/>
          <w:szCs w:val="24"/>
        </w:rPr>
        <w:t>处理</w:t>
      </w:r>
      <w:proofErr w:type="gramEnd"/>
      <w:r w:rsidRPr="00FB61C5">
        <w:rPr>
          <w:rFonts w:ascii="宋体" w:hAnsi="宋体" w:hint="eastAsia"/>
          <w:sz w:val="24"/>
          <w:szCs w:val="24"/>
        </w:rPr>
        <w:t>单价</w:t>
      </w:r>
      <w:r>
        <w:rPr>
          <w:rFonts w:ascii="宋体" w:hAnsi="宋体" w:hint="eastAsia"/>
          <w:sz w:val="24"/>
          <w:szCs w:val="24"/>
        </w:rPr>
        <w:t>包干</w:t>
      </w:r>
      <w:r w:rsidRPr="00FB61C5">
        <w:rPr>
          <w:rFonts w:ascii="宋体" w:hAnsi="宋体" w:hint="eastAsia"/>
          <w:sz w:val="24"/>
          <w:szCs w:val="24"/>
        </w:rPr>
        <w:t>，不得超过</w:t>
      </w:r>
      <w:r>
        <w:rPr>
          <w:rFonts w:ascii="宋体" w:hAnsi="宋体" w:hint="eastAsia"/>
          <w:sz w:val="24"/>
          <w:szCs w:val="24"/>
        </w:rPr>
        <w:t>50</w:t>
      </w:r>
      <w:r w:rsidRPr="00FB61C5">
        <w:rPr>
          <w:rFonts w:ascii="宋体" w:hAnsi="宋体" w:hint="eastAsia"/>
          <w:sz w:val="24"/>
          <w:szCs w:val="24"/>
        </w:rPr>
        <w:t>0元/吨的限价，</w:t>
      </w:r>
      <w:r>
        <w:rPr>
          <w:rFonts w:ascii="宋体" w:hAnsi="宋体" w:hint="eastAsia"/>
          <w:sz w:val="24"/>
          <w:szCs w:val="24"/>
        </w:rPr>
        <w:t>此报价含本次服务所有内容的费用，包括并不限于投标费用、办理各项证件费用、各类评审验收费用、所有工艺设备的设计、制造、安装</w:t>
      </w:r>
      <w:r w:rsidRPr="006B3017">
        <w:rPr>
          <w:rFonts w:ascii="宋体" w:hAnsi="宋体" w:hint="eastAsia"/>
          <w:sz w:val="24"/>
          <w:szCs w:val="24"/>
        </w:rPr>
        <w:t>等</w:t>
      </w:r>
      <w:r>
        <w:rPr>
          <w:rFonts w:ascii="宋体" w:hAnsi="宋体" w:hint="eastAsia"/>
          <w:sz w:val="24"/>
          <w:szCs w:val="24"/>
        </w:rPr>
        <w:t>投入</w:t>
      </w:r>
      <w:r w:rsidRPr="006B3017">
        <w:rPr>
          <w:rFonts w:ascii="宋体" w:hAnsi="宋体" w:hint="eastAsia"/>
          <w:sz w:val="24"/>
          <w:szCs w:val="24"/>
        </w:rPr>
        <w:t>、运营费用及</w:t>
      </w:r>
      <w:r>
        <w:rPr>
          <w:rFonts w:ascii="宋体" w:hAnsi="宋体" w:hint="eastAsia"/>
          <w:sz w:val="24"/>
          <w:szCs w:val="24"/>
        </w:rPr>
        <w:t>产品处置费用</w:t>
      </w:r>
      <w:r w:rsidRPr="006B3017">
        <w:rPr>
          <w:rFonts w:ascii="宋体" w:hAnsi="宋体" w:hint="eastAsia"/>
          <w:sz w:val="24"/>
          <w:szCs w:val="24"/>
        </w:rPr>
        <w:t>、</w:t>
      </w:r>
      <w:r>
        <w:rPr>
          <w:rFonts w:ascii="宋体" w:hAnsi="宋体" w:hint="eastAsia"/>
          <w:sz w:val="24"/>
          <w:szCs w:val="24"/>
        </w:rPr>
        <w:t>运营期间的设备维修（常修、大修）、车辆设备的更新费用、项目公司所有办公运营费、税金、移交费用等。</w:t>
      </w:r>
    </w:p>
    <w:p w:rsidR="0074487A" w:rsidRDefault="0074487A" w:rsidP="0074487A">
      <w:pPr>
        <w:spacing w:line="360" w:lineRule="auto"/>
        <w:ind w:firstLineChars="200" w:firstLine="480"/>
        <w:rPr>
          <w:rFonts w:ascii="宋体" w:hAnsi="宋体"/>
          <w:b/>
          <w:sz w:val="24"/>
          <w:szCs w:val="24"/>
        </w:rPr>
      </w:pPr>
      <w:r>
        <w:rPr>
          <w:rFonts w:ascii="宋体" w:hAnsi="宋体" w:hint="eastAsia"/>
          <w:sz w:val="24"/>
          <w:szCs w:val="24"/>
        </w:rPr>
        <w:t>5.2为比较固定资产投资情况，需提供主要设备投资表，表格形式附后。</w:t>
      </w:r>
      <w:r w:rsidRPr="00737E41">
        <w:rPr>
          <w:rFonts w:ascii="宋体" w:hAnsi="宋体" w:hint="eastAsia"/>
          <w:b/>
          <w:sz w:val="24"/>
          <w:szCs w:val="24"/>
        </w:rPr>
        <w:t>主要设备投资表：注明品牌、型号、数量、预算价、预算价来源证明资料；证明资料为已购同品牌同型号设备的发票</w:t>
      </w:r>
      <w:r>
        <w:rPr>
          <w:rFonts w:ascii="宋体" w:hAnsi="宋体" w:hint="eastAsia"/>
          <w:b/>
          <w:sz w:val="24"/>
          <w:szCs w:val="24"/>
        </w:rPr>
        <w:t>或采购合同</w:t>
      </w:r>
      <w:r w:rsidRPr="00737E41">
        <w:rPr>
          <w:rFonts w:ascii="宋体" w:hAnsi="宋体" w:hint="eastAsia"/>
          <w:b/>
          <w:sz w:val="24"/>
          <w:szCs w:val="24"/>
        </w:rPr>
        <w:t>或生产商（代理商）的报价说明并盖生产商（代理商）的公章。</w:t>
      </w:r>
    </w:p>
    <w:p w:rsidR="0074487A" w:rsidRPr="00727BFE" w:rsidRDefault="0074487A" w:rsidP="0074487A">
      <w:pPr>
        <w:spacing w:line="360" w:lineRule="auto"/>
        <w:ind w:firstLineChars="200" w:firstLine="480"/>
        <w:rPr>
          <w:rFonts w:ascii="宋体" w:hAnsi="宋体"/>
          <w:sz w:val="24"/>
          <w:szCs w:val="24"/>
        </w:rPr>
      </w:pPr>
      <w:r w:rsidRPr="00727BFE">
        <w:rPr>
          <w:rFonts w:ascii="宋体" w:hAnsi="宋体" w:hint="eastAsia"/>
          <w:sz w:val="24"/>
          <w:szCs w:val="24"/>
        </w:rPr>
        <w:t>5.</w:t>
      </w:r>
      <w:r>
        <w:rPr>
          <w:rFonts w:ascii="宋体" w:hAnsi="宋体" w:hint="eastAsia"/>
          <w:sz w:val="24"/>
          <w:szCs w:val="24"/>
        </w:rPr>
        <w:t>3建设工程费用：</w:t>
      </w:r>
      <w:r w:rsidRPr="00727BFE">
        <w:rPr>
          <w:rFonts w:ascii="宋体" w:hAnsi="宋体" w:hint="eastAsia"/>
          <w:sz w:val="24"/>
          <w:szCs w:val="24"/>
        </w:rPr>
        <w:t>除社会资本投资的设备制造和安装外，其他市政工程（含</w:t>
      </w:r>
      <w:r w:rsidRPr="00727BFE">
        <w:rPr>
          <w:rFonts w:ascii="宋体" w:hAnsi="宋体" w:hint="eastAsia"/>
          <w:sz w:val="24"/>
          <w:szCs w:val="24"/>
        </w:rPr>
        <w:lastRenderedPageBreak/>
        <w:t>配电）按总价</w:t>
      </w:r>
      <w:proofErr w:type="gramStart"/>
      <w:r w:rsidRPr="00727BFE">
        <w:rPr>
          <w:rFonts w:ascii="宋体" w:hAnsi="宋体" w:hint="eastAsia"/>
          <w:sz w:val="24"/>
          <w:szCs w:val="24"/>
        </w:rPr>
        <w:t>下浮率</w:t>
      </w:r>
      <w:proofErr w:type="gramEnd"/>
      <w:r w:rsidRPr="00727BFE">
        <w:rPr>
          <w:rFonts w:ascii="宋体" w:hAnsi="宋体" w:hint="eastAsia"/>
          <w:sz w:val="24"/>
          <w:szCs w:val="24"/>
        </w:rPr>
        <w:t>进行报价，最高限价为</w:t>
      </w:r>
      <w:r>
        <w:rPr>
          <w:rFonts w:ascii="宋体" w:hAnsi="宋体" w:hint="eastAsia"/>
          <w:sz w:val="24"/>
          <w:szCs w:val="24"/>
        </w:rPr>
        <w:t>经审计的控制价*</w:t>
      </w:r>
      <w:r w:rsidRPr="00727BFE">
        <w:rPr>
          <w:rFonts w:ascii="宋体" w:hAnsi="宋体" w:hint="eastAsia"/>
          <w:sz w:val="24"/>
          <w:szCs w:val="24"/>
        </w:rPr>
        <w:t>92%，施工部分投标报价总价折扣率应考虑所有设计施工图范围内工程施工费以及管理费、利润、税金等要求招标人支付的最终全部费用，投标人所报的投标报价总价折扣率不得高于公布的招标控制价，同时也不得低于企业成本价，否则评标委员会可认定投标报价无效，投标文件</w:t>
      </w:r>
      <w:proofErr w:type="gramStart"/>
      <w:r w:rsidRPr="00727BFE">
        <w:rPr>
          <w:rFonts w:ascii="宋体" w:hAnsi="宋体" w:hint="eastAsia"/>
          <w:sz w:val="24"/>
          <w:szCs w:val="24"/>
        </w:rPr>
        <w:t>按废标处理</w:t>
      </w:r>
      <w:proofErr w:type="gramEnd"/>
      <w:r w:rsidRPr="00727BFE">
        <w:rPr>
          <w:rFonts w:ascii="宋体" w:hAnsi="宋体" w:hint="eastAsia"/>
          <w:sz w:val="24"/>
          <w:szCs w:val="24"/>
        </w:rPr>
        <w:t>。投标人应自行到勘察场地自行踏勘，充分考虑本工程的实际工作量、技术含量、难易程度、复杂性等因素的基础上，根据工程特征并结合自身状况在保证质量、工期的前提下自行确定报价。</w:t>
      </w:r>
    </w:p>
    <w:p w:rsidR="0074487A" w:rsidRPr="00737E41" w:rsidRDefault="0074487A" w:rsidP="0074487A">
      <w:pPr>
        <w:spacing w:line="360" w:lineRule="auto"/>
        <w:ind w:firstLineChars="200" w:firstLine="482"/>
        <w:rPr>
          <w:rFonts w:ascii="宋体" w:hAnsi="宋体"/>
          <w:b/>
          <w:sz w:val="24"/>
          <w:szCs w:val="24"/>
        </w:rPr>
      </w:pPr>
      <w:r>
        <w:rPr>
          <w:rFonts w:ascii="宋体" w:hAnsi="宋体" w:hint="eastAsia"/>
          <w:b/>
          <w:sz w:val="24"/>
          <w:szCs w:val="24"/>
        </w:rPr>
        <w:t>5.4前期咨询费用</w:t>
      </w:r>
    </w:p>
    <w:p w:rsidR="0074487A" w:rsidRPr="001A55AE" w:rsidRDefault="0074487A" w:rsidP="0074487A">
      <w:pPr>
        <w:spacing w:line="360" w:lineRule="auto"/>
        <w:ind w:firstLineChars="200" w:firstLine="480"/>
        <w:rPr>
          <w:rFonts w:ascii="宋体" w:hAnsi="宋体"/>
          <w:sz w:val="24"/>
          <w:szCs w:val="24"/>
        </w:rPr>
      </w:pPr>
      <w:r w:rsidRPr="001A55AE">
        <w:rPr>
          <w:rFonts w:ascii="宋体" w:hAnsi="宋体" w:hint="eastAsia"/>
          <w:sz w:val="24"/>
          <w:szCs w:val="24"/>
        </w:rPr>
        <w:t>5.4.1</w:t>
      </w:r>
      <w:r w:rsidRPr="001A55AE">
        <w:rPr>
          <w:rFonts w:ascii="宋体" w:hAnsi="宋体"/>
          <w:sz w:val="24"/>
          <w:szCs w:val="24"/>
        </w:rPr>
        <w:t>工程勘察费、工程设计费：由投标人</w:t>
      </w:r>
      <w:r w:rsidRPr="001A55AE">
        <w:rPr>
          <w:rFonts w:ascii="宋体" w:hAnsi="宋体" w:hint="eastAsia"/>
          <w:sz w:val="24"/>
          <w:szCs w:val="24"/>
        </w:rPr>
        <w:t>自行委托，设计费用限价</w:t>
      </w:r>
      <w:r>
        <w:rPr>
          <w:rFonts w:ascii="宋体" w:hAnsi="宋体" w:hint="eastAsia"/>
          <w:sz w:val="24"/>
          <w:szCs w:val="24"/>
        </w:rPr>
        <w:t>85</w:t>
      </w:r>
      <w:r w:rsidRPr="001A55AE">
        <w:rPr>
          <w:rFonts w:ascii="宋体" w:hAnsi="宋体" w:hint="eastAsia"/>
          <w:sz w:val="24"/>
          <w:szCs w:val="24"/>
        </w:rPr>
        <w:t>万元，投标时按企业自报价计入，需</w:t>
      </w:r>
      <w:proofErr w:type="gramStart"/>
      <w:r w:rsidRPr="001A55AE">
        <w:rPr>
          <w:rFonts w:ascii="宋体" w:hAnsi="宋体" w:hint="eastAsia"/>
          <w:sz w:val="24"/>
          <w:szCs w:val="24"/>
        </w:rPr>
        <w:t>含</w:t>
      </w:r>
      <w:r w:rsidRPr="001A55AE">
        <w:rPr>
          <w:rFonts w:ascii="宋体" w:hAnsi="宋体"/>
          <w:sz w:val="24"/>
          <w:szCs w:val="24"/>
        </w:rPr>
        <w:t>工程</w:t>
      </w:r>
      <w:proofErr w:type="gramEnd"/>
      <w:r w:rsidRPr="001A55AE">
        <w:rPr>
          <w:rFonts w:ascii="宋体" w:hAnsi="宋体"/>
          <w:sz w:val="24"/>
          <w:szCs w:val="24"/>
        </w:rPr>
        <w:t>勘察费、工程设计费、</w:t>
      </w:r>
      <w:r w:rsidRPr="001A55AE">
        <w:rPr>
          <w:rFonts w:ascii="宋体" w:hAnsi="宋体" w:hint="eastAsia"/>
          <w:sz w:val="24"/>
          <w:szCs w:val="24"/>
        </w:rPr>
        <w:t>相关评审费。由采购人支付给相关咨询公司。</w:t>
      </w:r>
    </w:p>
    <w:p w:rsidR="0074487A" w:rsidRPr="00120EC1" w:rsidRDefault="0074487A" w:rsidP="0074487A">
      <w:pPr>
        <w:spacing w:line="360" w:lineRule="auto"/>
        <w:ind w:firstLineChars="200" w:firstLine="480"/>
        <w:rPr>
          <w:rFonts w:ascii="宋体" w:hAnsi="宋体"/>
          <w:sz w:val="24"/>
          <w:szCs w:val="24"/>
        </w:rPr>
      </w:pPr>
      <w:r w:rsidRPr="001A55AE">
        <w:rPr>
          <w:rFonts w:ascii="宋体" w:hAnsi="宋体" w:hint="eastAsia"/>
          <w:sz w:val="24"/>
          <w:szCs w:val="24"/>
        </w:rPr>
        <w:t>5.4.2前期方案咨询费：90000元，招标代理费10000元，招</w:t>
      </w:r>
      <w:r w:rsidRPr="00120EC1">
        <w:rPr>
          <w:rFonts w:ascii="宋体" w:hAnsi="宋体" w:hint="eastAsia"/>
          <w:sz w:val="24"/>
          <w:szCs w:val="24"/>
        </w:rPr>
        <w:t>标评委费1</w:t>
      </w:r>
      <w:r>
        <w:rPr>
          <w:rFonts w:ascii="宋体" w:hAnsi="宋体" w:hint="eastAsia"/>
          <w:sz w:val="24"/>
          <w:szCs w:val="24"/>
        </w:rPr>
        <w:t>55</w:t>
      </w:r>
      <w:r w:rsidRPr="00120EC1">
        <w:rPr>
          <w:rFonts w:ascii="宋体" w:hAnsi="宋体" w:hint="eastAsia"/>
          <w:sz w:val="24"/>
          <w:szCs w:val="24"/>
        </w:rPr>
        <w:t>00元（按实支付），以不可竞争费用列入，</w:t>
      </w:r>
      <w:r>
        <w:rPr>
          <w:rFonts w:ascii="宋体" w:hAnsi="宋体" w:hint="eastAsia"/>
          <w:sz w:val="24"/>
          <w:szCs w:val="24"/>
        </w:rPr>
        <w:t>并计入建设工程合同总价，</w:t>
      </w:r>
      <w:r w:rsidRPr="00120EC1">
        <w:rPr>
          <w:rFonts w:ascii="宋体" w:hAnsi="宋体" w:hint="eastAsia"/>
          <w:sz w:val="24"/>
          <w:szCs w:val="24"/>
        </w:rPr>
        <w:t>不得调整。</w:t>
      </w:r>
    </w:p>
    <w:p w:rsidR="0074487A" w:rsidRDefault="0074487A" w:rsidP="0074487A">
      <w:pPr>
        <w:spacing w:line="360" w:lineRule="auto"/>
        <w:ind w:firstLineChars="200" w:firstLine="480"/>
        <w:rPr>
          <w:rFonts w:ascii="宋体" w:hAnsi="宋体"/>
          <w:sz w:val="24"/>
          <w:szCs w:val="24"/>
        </w:rPr>
      </w:pPr>
      <w:r>
        <w:rPr>
          <w:rFonts w:ascii="宋体" w:hAnsi="宋体" w:hint="eastAsia"/>
          <w:sz w:val="24"/>
          <w:szCs w:val="24"/>
        </w:rPr>
        <w:t>5.5调价方式：</w:t>
      </w:r>
    </w:p>
    <w:p w:rsidR="0074487A" w:rsidRPr="00215F19" w:rsidRDefault="0074487A" w:rsidP="0074487A">
      <w:pPr>
        <w:spacing w:afterLines="50" w:after="156" w:line="360" w:lineRule="auto"/>
        <w:ind w:firstLineChars="200" w:firstLine="480"/>
        <w:rPr>
          <w:rFonts w:ascii="宋体" w:hAnsi="宋体"/>
          <w:sz w:val="24"/>
          <w:szCs w:val="24"/>
        </w:rPr>
      </w:pPr>
      <w:r>
        <w:rPr>
          <w:rFonts w:ascii="宋体" w:hAnsi="宋体" w:hint="eastAsia"/>
          <w:sz w:val="24"/>
          <w:szCs w:val="24"/>
        </w:rPr>
        <w:t>5.5.1：“运营费用”</w:t>
      </w:r>
      <w:r w:rsidRPr="00215F19">
        <w:rPr>
          <w:rFonts w:ascii="宋体" w:hAnsi="宋体"/>
          <w:sz w:val="24"/>
          <w:szCs w:val="24"/>
        </w:rPr>
        <w:t>根据风险双方共担原则，本项目除主要价格影响因素（电费、水费）给予风险以外调整，其余一律不给调整。价格调整方式：水费、电费超过基期价格(正式运营后供电部门、供水部门确定的价格)的正负10%及以上给予调整，调整的费用该年度年终一次性支付。</w:t>
      </w:r>
    </w:p>
    <w:p w:rsidR="0074487A" w:rsidRPr="003E0A5B" w:rsidRDefault="0074487A" w:rsidP="0074487A">
      <w:pPr>
        <w:spacing w:line="360" w:lineRule="auto"/>
        <w:ind w:firstLineChars="200" w:firstLine="480"/>
        <w:rPr>
          <w:rFonts w:ascii="宋体" w:hAnsi="宋体"/>
          <w:sz w:val="24"/>
          <w:szCs w:val="24"/>
        </w:rPr>
      </w:pPr>
      <w:r w:rsidRPr="003E0A5B">
        <w:rPr>
          <w:rFonts w:ascii="宋体" w:hAnsi="宋体" w:hint="eastAsia"/>
          <w:sz w:val="24"/>
          <w:szCs w:val="24"/>
        </w:rPr>
        <w:t>5.5.2：建设工程费用：市政施工部分（由采购人付费部分）的造价控制，中标后由代理机构按审核通过的施工图进行计量计算、按以下控制价</w:t>
      </w:r>
      <w:proofErr w:type="gramStart"/>
      <w:r w:rsidRPr="003E0A5B">
        <w:rPr>
          <w:rFonts w:ascii="宋体" w:hAnsi="宋体" w:hint="eastAsia"/>
          <w:sz w:val="24"/>
          <w:szCs w:val="24"/>
        </w:rPr>
        <w:t>的组价原则</w:t>
      </w:r>
      <w:proofErr w:type="gramEnd"/>
      <w:r w:rsidRPr="003E0A5B">
        <w:rPr>
          <w:rFonts w:ascii="宋体" w:hAnsi="宋体" w:hint="eastAsia"/>
          <w:sz w:val="24"/>
          <w:szCs w:val="24"/>
        </w:rPr>
        <w:t>进行计算出具控制价交由屯溪区审计局进行审计，在审计价的基础上按投标人中标的下浮比例进行下浮（不可</w:t>
      </w:r>
      <w:proofErr w:type="gramStart"/>
      <w:r w:rsidRPr="003E0A5B">
        <w:rPr>
          <w:rFonts w:ascii="宋体" w:hAnsi="宋体" w:hint="eastAsia"/>
          <w:sz w:val="24"/>
          <w:szCs w:val="24"/>
        </w:rPr>
        <w:t>竟争</w:t>
      </w:r>
      <w:proofErr w:type="gramEnd"/>
      <w:r w:rsidRPr="003E0A5B">
        <w:rPr>
          <w:rFonts w:ascii="宋体" w:hAnsi="宋体" w:hint="eastAsia"/>
          <w:sz w:val="24"/>
          <w:szCs w:val="24"/>
        </w:rPr>
        <w:t>费除外）为市政工程（含配电）的合同价。</w:t>
      </w:r>
    </w:p>
    <w:p w:rsidR="0074487A" w:rsidRPr="003E0A5B" w:rsidRDefault="0074487A" w:rsidP="0074487A">
      <w:pPr>
        <w:spacing w:line="360" w:lineRule="auto"/>
        <w:ind w:firstLineChars="200" w:firstLine="480"/>
        <w:rPr>
          <w:rFonts w:ascii="宋体" w:hAnsi="宋体"/>
          <w:sz w:val="24"/>
          <w:szCs w:val="24"/>
        </w:rPr>
      </w:pPr>
      <w:r w:rsidRPr="003E0A5B">
        <w:rPr>
          <w:rFonts w:ascii="宋体" w:hAnsi="宋体" w:hint="eastAsia"/>
          <w:sz w:val="24"/>
          <w:szCs w:val="24"/>
        </w:rPr>
        <w:t>5.5.2.1控制</w:t>
      </w:r>
      <w:proofErr w:type="gramStart"/>
      <w:r w:rsidRPr="003E0A5B">
        <w:rPr>
          <w:rFonts w:ascii="宋体" w:hAnsi="宋体" w:hint="eastAsia"/>
          <w:sz w:val="24"/>
          <w:szCs w:val="24"/>
        </w:rPr>
        <w:t>价组价</w:t>
      </w:r>
      <w:proofErr w:type="gramEnd"/>
      <w:r w:rsidRPr="003E0A5B">
        <w:rPr>
          <w:rFonts w:ascii="宋体" w:hAnsi="宋体" w:hint="eastAsia"/>
          <w:sz w:val="24"/>
          <w:szCs w:val="24"/>
        </w:rPr>
        <w:t>原则</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1、定额套用：建标&lt;2017&gt;191号发布的安徽省建设工程工程量清单计价办法（2018）及其配套的计价定额、费用定额及机械台班定额</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2、费用计取：</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1）管理费利润的计取：按各专业工程标准费率计取。</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2）措施费的计取：施工组织措施费全部按标准费率计取。</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3）不可竞争费及税金的计取：不可竞争费按标准费率计取，税金按9%计取。清</w:t>
      </w:r>
      <w:r w:rsidRPr="003E0A5B">
        <w:rPr>
          <w:rFonts w:ascii="宋体" w:hAnsi="宋体" w:hint="eastAsia"/>
          <w:sz w:val="24"/>
          <w:szCs w:val="24"/>
        </w:rPr>
        <w:lastRenderedPageBreak/>
        <w:t>单控制编制价计入不可</w:t>
      </w:r>
      <w:proofErr w:type="gramStart"/>
      <w:r w:rsidRPr="003E0A5B">
        <w:rPr>
          <w:rFonts w:ascii="宋体" w:hAnsi="宋体" w:hint="eastAsia"/>
          <w:sz w:val="24"/>
          <w:szCs w:val="24"/>
        </w:rPr>
        <w:t>竟争</w:t>
      </w:r>
      <w:proofErr w:type="gramEnd"/>
      <w:r w:rsidRPr="003E0A5B">
        <w:rPr>
          <w:rFonts w:ascii="宋体" w:hAnsi="宋体" w:hint="eastAsia"/>
          <w:sz w:val="24"/>
          <w:szCs w:val="24"/>
        </w:rPr>
        <w:t>费由市政公司施工方支付。</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3、所选用材料的计价依据</w:t>
      </w:r>
    </w:p>
    <w:p w:rsidR="0074487A" w:rsidRPr="003E0A5B" w:rsidRDefault="0074487A" w:rsidP="0074487A">
      <w:pPr>
        <w:tabs>
          <w:tab w:val="left" w:pos="540"/>
        </w:tabs>
        <w:spacing w:line="500" w:lineRule="exact"/>
        <w:rPr>
          <w:rFonts w:ascii="宋体" w:hAnsi="宋体"/>
          <w:sz w:val="24"/>
          <w:szCs w:val="24"/>
        </w:rPr>
      </w:pPr>
      <w:proofErr w:type="gramStart"/>
      <w:r w:rsidRPr="003E0A5B">
        <w:rPr>
          <w:rFonts w:ascii="宋体" w:hAnsi="宋体" w:hint="eastAsia"/>
          <w:sz w:val="24"/>
          <w:szCs w:val="24"/>
        </w:rPr>
        <w:t>材料价取2019年</w:t>
      </w:r>
      <w:proofErr w:type="gramEnd"/>
      <w:r w:rsidRPr="003E0A5B">
        <w:rPr>
          <w:rFonts w:ascii="宋体" w:hAnsi="宋体" w:hint="eastAsia"/>
          <w:sz w:val="24"/>
          <w:szCs w:val="24"/>
        </w:rPr>
        <w:t>第11期《黄山工程造价与定额》的屯溪单价及市场均价。</w:t>
      </w:r>
    </w:p>
    <w:p w:rsidR="0074487A" w:rsidRPr="003E0A5B" w:rsidRDefault="0074487A" w:rsidP="0074487A">
      <w:pPr>
        <w:tabs>
          <w:tab w:val="left" w:pos="540"/>
        </w:tabs>
        <w:spacing w:line="500" w:lineRule="exact"/>
        <w:ind w:firstLineChars="100" w:firstLine="240"/>
        <w:rPr>
          <w:rFonts w:ascii="宋体" w:hAnsi="宋体"/>
          <w:sz w:val="24"/>
          <w:szCs w:val="24"/>
        </w:rPr>
      </w:pPr>
      <w:r w:rsidRPr="003E0A5B">
        <w:rPr>
          <w:rFonts w:ascii="宋体" w:hAnsi="宋体" w:hint="eastAsia"/>
          <w:sz w:val="24"/>
          <w:szCs w:val="24"/>
        </w:rPr>
        <w:t>5.5.2.2该部分费用结算方式为：</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1、采用经审计的合同价作总价合同承包方式。</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2、在审计时，变更增加项目（无类似）的造价依据变更当期</w:t>
      </w:r>
      <w:proofErr w:type="gramStart"/>
      <w:r w:rsidRPr="003E0A5B">
        <w:rPr>
          <w:rFonts w:ascii="宋体" w:hAnsi="宋体" w:hint="eastAsia"/>
          <w:sz w:val="24"/>
          <w:szCs w:val="24"/>
        </w:rPr>
        <w:t>信息价</w:t>
      </w:r>
      <w:proofErr w:type="gramEnd"/>
      <w:r w:rsidRPr="003E0A5B">
        <w:rPr>
          <w:rFonts w:ascii="宋体" w:hAnsi="宋体" w:hint="eastAsia"/>
          <w:sz w:val="24"/>
          <w:szCs w:val="24"/>
        </w:rPr>
        <w:t>及有关规定计算的价格按照中标价下浮比例（中标价与控制价相比）同比例下浮，变更程序按现行规定办理。</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3、由于设计变更引起新的工程项目，其相应单价的确定方式：合同中有类似工程项目单价的，参照合同中类似项目的单价调整；合同中无类似工程项目单价的，由承包人提出(人、材、机、管理费和利润参照控制价</w:t>
      </w:r>
      <w:proofErr w:type="gramStart"/>
      <w:r w:rsidRPr="003E0A5B">
        <w:rPr>
          <w:rFonts w:ascii="宋体" w:hAnsi="宋体" w:hint="eastAsia"/>
          <w:sz w:val="24"/>
          <w:szCs w:val="24"/>
        </w:rPr>
        <w:t>进行组价</w:t>
      </w:r>
      <w:proofErr w:type="gramEnd"/>
      <w:r w:rsidRPr="003E0A5B">
        <w:rPr>
          <w:rFonts w:ascii="宋体" w:hAnsi="宋体" w:hint="eastAsia"/>
          <w:sz w:val="24"/>
          <w:szCs w:val="24"/>
        </w:rPr>
        <w:t>)，经监理审核报发包人确认且按中标价与控制价下浮比例下浮后方可进行调整。招标人提出的变更才能计入决算。</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4、对于本工程全部清单项目，无论工程量增减如何，均应执行原有的综合单价。</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5、决算审计只调整变更工程计量计价。</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6、发包人要求承包人完成的合同外发生的用工等，由承包人提出现场签证，经发包方和监理方签字认可后实施，现场签证的费用按照</w:t>
      </w:r>
      <w:proofErr w:type="gramStart"/>
      <w:r w:rsidRPr="003E0A5B">
        <w:rPr>
          <w:rFonts w:ascii="宋体" w:hAnsi="宋体" w:hint="eastAsia"/>
          <w:sz w:val="24"/>
          <w:szCs w:val="24"/>
        </w:rPr>
        <w:t>零星项目</w:t>
      </w:r>
      <w:proofErr w:type="gramEnd"/>
      <w:r w:rsidRPr="003E0A5B">
        <w:rPr>
          <w:rFonts w:ascii="宋体" w:hAnsi="宋体" w:hint="eastAsia"/>
          <w:sz w:val="24"/>
          <w:szCs w:val="24"/>
        </w:rPr>
        <w:t>计价。</w:t>
      </w:r>
    </w:p>
    <w:p w:rsidR="0074487A" w:rsidRPr="003E0A5B" w:rsidRDefault="0074487A" w:rsidP="0074487A">
      <w:pPr>
        <w:tabs>
          <w:tab w:val="left" w:pos="540"/>
        </w:tabs>
        <w:spacing w:line="500" w:lineRule="exact"/>
        <w:rPr>
          <w:rFonts w:ascii="宋体" w:hAnsi="宋体"/>
          <w:sz w:val="24"/>
          <w:szCs w:val="24"/>
        </w:rPr>
      </w:pPr>
      <w:r w:rsidRPr="003E0A5B">
        <w:rPr>
          <w:rFonts w:ascii="宋体" w:hAnsi="宋体" w:hint="eastAsia"/>
          <w:sz w:val="24"/>
          <w:szCs w:val="24"/>
        </w:rPr>
        <w:t>5.6税控：所有</w:t>
      </w:r>
      <w:r>
        <w:rPr>
          <w:rFonts w:ascii="宋体" w:hAnsi="宋体" w:hint="eastAsia"/>
          <w:sz w:val="24"/>
          <w:szCs w:val="24"/>
        </w:rPr>
        <w:t>政府付费部分</w:t>
      </w:r>
      <w:r w:rsidRPr="003E0A5B">
        <w:rPr>
          <w:rFonts w:ascii="宋体" w:hAnsi="宋体" w:hint="eastAsia"/>
          <w:sz w:val="24"/>
          <w:szCs w:val="24"/>
        </w:rPr>
        <w:t>需在屯溪区完税。</w:t>
      </w:r>
    </w:p>
    <w:p w:rsidR="009F7247" w:rsidRPr="0074487A" w:rsidRDefault="009F7247"/>
    <w:sectPr w:rsidR="009F7247" w:rsidRPr="0074487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6CC" w:rsidRDefault="00A226CC" w:rsidP="00E95F34">
      <w:r>
        <w:separator/>
      </w:r>
    </w:p>
  </w:endnote>
  <w:endnote w:type="continuationSeparator" w:id="0">
    <w:p w:rsidR="00A226CC" w:rsidRDefault="00A226CC" w:rsidP="00E95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2480159"/>
      <w:docPartObj>
        <w:docPartGallery w:val="Page Numbers (Bottom of Page)"/>
        <w:docPartUnique/>
      </w:docPartObj>
    </w:sdtPr>
    <w:sdtEndPr/>
    <w:sdtContent>
      <w:p w:rsidR="00E95F34" w:rsidRDefault="00E95F34">
        <w:pPr>
          <w:pStyle w:val="a5"/>
          <w:jc w:val="right"/>
        </w:pPr>
        <w:r>
          <w:fldChar w:fldCharType="begin"/>
        </w:r>
        <w:r>
          <w:instrText>PAGE   \* MERGEFORMAT</w:instrText>
        </w:r>
        <w:r>
          <w:fldChar w:fldCharType="separate"/>
        </w:r>
        <w:r w:rsidR="00E609DC" w:rsidRPr="00E609DC">
          <w:rPr>
            <w:noProof/>
            <w:lang w:val="zh-CN"/>
          </w:rPr>
          <w:t>11</w:t>
        </w:r>
        <w:r>
          <w:fldChar w:fldCharType="end"/>
        </w:r>
      </w:p>
    </w:sdtContent>
  </w:sdt>
  <w:p w:rsidR="00E95F34" w:rsidRDefault="00E95F3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6CC" w:rsidRDefault="00A226CC" w:rsidP="00E95F34">
      <w:r>
        <w:separator/>
      </w:r>
    </w:p>
  </w:footnote>
  <w:footnote w:type="continuationSeparator" w:id="0">
    <w:p w:rsidR="00A226CC" w:rsidRDefault="00A226CC" w:rsidP="00E95F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87A"/>
    <w:rsid w:val="0074487A"/>
    <w:rsid w:val="008B10FA"/>
    <w:rsid w:val="009D0D67"/>
    <w:rsid w:val="009F7247"/>
    <w:rsid w:val="00A226CC"/>
    <w:rsid w:val="00E609DC"/>
    <w:rsid w:val="00E95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87A"/>
    <w:pPr>
      <w:widowControl w:val="0"/>
      <w:jc w:val="both"/>
    </w:pPr>
    <w:rPr>
      <w:rFonts w:ascii="Calibri" w:eastAsia="宋体" w:hAnsi="Calibri" w:cs="Times New Roman"/>
    </w:rPr>
  </w:style>
  <w:style w:type="paragraph" w:styleId="2">
    <w:name w:val="heading 2"/>
    <w:aliases w:val="h2,sect 1.2,H2,Heading 2 Hidden,Heading 2 CCBS,heading 2,第一章 标题 2,ISO1,L2,Underrubrik1,prop2,UNDERRUBRIK 1-2,Level 2 Topic Heading,2nd level,Titre2,l2,Header 2,I2,Section Title,Titre3,H21,sect 1.21,H22,sect 1.22,H211,sect 1.211,H23,sect 1.23,子,2,12"/>
    <w:basedOn w:val="a"/>
    <w:next w:val="a"/>
    <w:link w:val="2Char"/>
    <w:qFormat/>
    <w:rsid w:val="0074487A"/>
    <w:pPr>
      <w:keepNext/>
      <w:keepLines/>
      <w:spacing w:before="260" w:after="260" w:line="416" w:lineRule="auto"/>
      <w:ind w:firstLine="628"/>
      <w:jc w:val="center"/>
      <w:outlineLvl w:val="1"/>
    </w:pPr>
    <w:rPr>
      <w:rFonts w:ascii="Arial" w:eastAsia="黑体" w:hAnsi="Arial"/>
      <w:b/>
      <w:bCs/>
      <w:sz w:val="32"/>
      <w:szCs w:val="32"/>
    </w:rPr>
  </w:style>
  <w:style w:type="paragraph" w:styleId="3">
    <w:name w:val="heading 3"/>
    <w:basedOn w:val="a"/>
    <w:next w:val="a"/>
    <w:link w:val="3Char"/>
    <w:qFormat/>
    <w:rsid w:val="0074487A"/>
    <w:pPr>
      <w:keepNext/>
      <w:keepLines/>
      <w:spacing w:before="260" w:after="260" w:line="416" w:lineRule="auto"/>
      <w:jc w:val="center"/>
      <w:outlineLvl w:val="2"/>
    </w:pPr>
    <w:rPr>
      <w:rFonts w:ascii="宋体" w:hAnsi="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aliases w:val="h2 Char,sect 1.2 Char,H2 Char,Heading 2 Hidden Char,Heading 2 CCBS Char,heading 2 Char,第一章 标题 2 Char,ISO1 Char,L2 Char,Underrubrik1 Char,prop2 Char,UNDERRUBRIK 1-2 Char,Level 2 Topic Heading Char,2nd level Char,Titre2 Char,l2 Char,I2 Char"/>
    <w:basedOn w:val="a0"/>
    <w:link w:val="2"/>
    <w:rsid w:val="0074487A"/>
    <w:rPr>
      <w:rFonts w:ascii="Arial" w:eastAsia="黑体" w:hAnsi="Arial" w:cs="Times New Roman"/>
      <w:b/>
      <w:bCs/>
      <w:sz w:val="32"/>
      <w:szCs w:val="32"/>
    </w:rPr>
  </w:style>
  <w:style w:type="character" w:customStyle="1" w:styleId="3Char">
    <w:name w:val="标题 3 Char"/>
    <w:basedOn w:val="a0"/>
    <w:link w:val="3"/>
    <w:rsid w:val="0074487A"/>
    <w:rPr>
      <w:rFonts w:ascii="宋体" w:eastAsia="宋体" w:hAnsi="Times New Roman" w:cs="Times New Roman"/>
      <w:b/>
      <w:bCs/>
      <w:sz w:val="32"/>
      <w:szCs w:val="32"/>
    </w:rPr>
  </w:style>
  <w:style w:type="paragraph" w:styleId="a3">
    <w:name w:val="Normal Indent"/>
    <w:basedOn w:val="a"/>
    <w:rsid w:val="0074487A"/>
    <w:pPr>
      <w:spacing w:beforeLines="50" w:line="360" w:lineRule="auto"/>
      <w:ind w:firstLineChars="200" w:firstLine="420"/>
    </w:pPr>
    <w:rPr>
      <w:rFonts w:ascii="Times New Roman" w:hAnsi="Times New Roman"/>
      <w:sz w:val="24"/>
      <w:szCs w:val="24"/>
    </w:rPr>
  </w:style>
  <w:style w:type="paragraph" w:styleId="a4">
    <w:name w:val="header"/>
    <w:basedOn w:val="a"/>
    <w:link w:val="Char"/>
    <w:uiPriority w:val="99"/>
    <w:unhideWhenUsed/>
    <w:rsid w:val="00E95F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E95F34"/>
    <w:rPr>
      <w:rFonts w:ascii="Calibri" w:eastAsia="宋体" w:hAnsi="Calibri" w:cs="Times New Roman"/>
      <w:sz w:val="18"/>
      <w:szCs w:val="18"/>
    </w:rPr>
  </w:style>
  <w:style w:type="paragraph" w:styleId="a5">
    <w:name w:val="footer"/>
    <w:basedOn w:val="a"/>
    <w:link w:val="Char0"/>
    <w:uiPriority w:val="99"/>
    <w:unhideWhenUsed/>
    <w:rsid w:val="00E95F34"/>
    <w:pPr>
      <w:tabs>
        <w:tab w:val="center" w:pos="4153"/>
        <w:tab w:val="right" w:pos="8306"/>
      </w:tabs>
      <w:snapToGrid w:val="0"/>
      <w:jc w:val="left"/>
    </w:pPr>
    <w:rPr>
      <w:sz w:val="18"/>
      <w:szCs w:val="18"/>
    </w:rPr>
  </w:style>
  <w:style w:type="character" w:customStyle="1" w:styleId="Char0">
    <w:name w:val="页脚 Char"/>
    <w:basedOn w:val="a0"/>
    <w:link w:val="a5"/>
    <w:uiPriority w:val="99"/>
    <w:rsid w:val="00E95F34"/>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87A"/>
    <w:pPr>
      <w:widowControl w:val="0"/>
      <w:jc w:val="both"/>
    </w:pPr>
    <w:rPr>
      <w:rFonts w:ascii="Calibri" w:eastAsia="宋体" w:hAnsi="Calibri" w:cs="Times New Roman"/>
    </w:rPr>
  </w:style>
  <w:style w:type="paragraph" w:styleId="2">
    <w:name w:val="heading 2"/>
    <w:aliases w:val="h2,sect 1.2,H2,Heading 2 Hidden,Heading 2 CCBS,heading 2,第一章 标题 2,ISO1,L2,Underrubrik1,prop2,UNDERRUBRIK 1-2,Level 2 Topic Heading,2nd level,Titre2,l2,Header 2,I2,Section Title,Titre3,H21,sect 1.21,H22,sect 1.22,H211,sect 1.211,H23,sect 1.23,子,2,12"/>
    <w:basedOn w:val="a"/>
    <w:next w:val="a"/>
    <w:link w:val="2Char"/>
    <w:qFormat/>
    <w:rsid w:val="0074487A"/>
    <w:pPr>
      <w:keepNext/>
      <w:keepLines/>
      <w:spacing w:before="260" w:after="260" w:line="416" w:lineRule="auto"/>
      <w:ind w:firstLine="628"/>
      <w:jc w:val="center"/>
      <w:outlineLvl w:val="1"/>
    </w:pPr>
    <w:rPr>
      <w:rFonts w:ascii="Arial" w:eastAsia="黑体" w:hAnsi="Arial"/>
      <w:b/>
      <w:bCs/>
      <w:sz w:val="32"/>
      <w:szCs w:val="32"/>
    </w:rPr>
  </w:style>
  <w:style w:type="paragraph" w:styleId="3">
    <w:name w:val="heading 3"/>
    <w:basedOn w:val="a"/>
    <w:next w:val="a"/>
    <w:link w:val="3Char"/>
    <w:qFormat/>
    <w:rsid w:val="0074487A"/>
    <w:pPr>
      <w:keepNext/>
      <w:keepLines/>
      <w:spacing w:before="260" w:after="260" w:line="416" w:lineRule="auto"/>
      <w:jc w:val="center"/>
      <w:outlineLvl w:val="2"/>
    </w:pPr>
    <w:rPr>
      <w:rFonts w:ascii="宋体" w:hAnsi="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aliases w:val="h2 Char,sect 1.2 Char,H2 Char,Heading 2 Hidden Char,Heading 2 CCBS Char,heading 2 Char,第一章 标题 2 Char,ISO1 Char,L2 Char,Underrubrik1 Char,prop2 Char,UNDERRUBRIK 1-2 Char,Level 2 Topic Heading Char,2nd level Char,Titre2 Char,l2 Char,I2 Char"/>
    <w:basedOn w:val="a0"/>
    <w:link w:val="2"/>
    <w:rsid w:val="0074487A"/>
    <w:rPr>
      <w:rFonts w:ascii="Arial" w:eastAsia="黑体" w:hAnsi="Arial" w:cs="Times New Roman"/>
      <w:b/>
      <w:bCs/>
      <w:sz w:val="32"/>
      <w:szCs w:val="32"/>
    </w:rPr>
  </w:style>
  <w:style w:type="character" w:customStyle="1" w:styleId="3Char">
    <w:name w:val="标题 3 Char"/>
    <w:basedOn w:val="a0"/>
    <w:link w:val="3"/>
    <w:rsid w:val="0074487A"/>
    <w:rPr>
      <w:rFonts w:ascii="宋体" w:eastAsia="宋体" w:hAnsi="Times New Roman" w:cs="Times New Roman"/>
      <w:b/>
      <w:bCs/>
      <w:sz w:val="32"/>
      <w:szCs w:val="32"/>
    </w:rPr>
  </w:style>
  <w:style w:type="paragraph" w:styleId="a3">
    <w:name w:val="Normal Indent"/>
    <w:basedOn w:val="a"/>
    <w:rsid w:val="0074487A"/>
    <w:pPr>
      <w:spacing w:beforeLines="50" w:line="360" w:lineRule="auto"/>
      <w:ind w:firstLineChars="200" w:firstLine="420"/>
    </w:pPr>
    <w:rPr>
      <w:rFonts w:ascii="Times New Roman" w:hAnsi="Times New Roman"/>
      <w:sz w:val="24"/>
      <w:szCs w:val="24"/>
    </w:rPr>
  </w:style>
  <w:style w:type="paragraph" w:styleId="a4">
    <w:name w:val="header"/>
    <w:basedOn w:val="a"/>
    <w:link w:val="Char"/>
    <w:uiPriority w:val="99"/>
    <w:unhideWhenUsed/>
    <w:rsid w:val="00E95F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E95F34"/>
    <w:rPr>
      <w:rFonts w:ascii="Calibri" w:eastAsia="宋体" w:hAnsi="Calibri" w:cs="Times New Roman"/>
      <w:sz w:val="18"/>
      <w:szCs w:val="18"/>
    </w:rPr>
  </w:style>
  <w:style w:type="paragraph" w:styleId="a5">
    <w:name w:val="footer"/>
    <w:basedOn w:val="a"/>
    <w:link w:val="Char0"/>
    <w:uiPriority w:val="99"/>
    <w:unhideWhenUsed/>
    <w:rsid w:val="00E95F34"/>
    <w:pPr>
      <w:tabs>
        <w:tab w:val="center" w:pos="4153"/>
        <w:tab w:val="right" w:pos="8306"/>
      </w:tabs>
      <w:snapToGrid w:val="0"/>
      <w:jc w:val="left"/>
    </w:pPr>
    <w:rPr>
      <w:sz w:val="18"/>
      <w:szCs w:val="18"/>
    </w:rPr>
  </w:style>
  <w:style w:type="character" w:customStyle="1" w:styleId="Char0">
    <w:name w:val="页脚 Char"/>
    <w:basedOn w:val="a0"/>
    <w:link w:val="a5"/>
    <w:uiPriority w:val="99"/>
    <w:rsid w:val="00E95F34"/>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1180</Words>
  <Characters>6731</Characters>
  <Application>Microsoft Office Word</Application>
  <DocSecurity>0</DocSecurity>
  <Lines>56</Lines>
  <Paragraphs>15</Paragraphs>
  <ScaleCrop>false</ScaleCrop>
  <Company/>
  <LinksUpToDate>false</LinksUpToDate>
  <CharactersWithSpaces>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9</cp:revision>
  <dcterms:created xsi:type="dcterms:W3CDTF">2019-10-25T06:49:00Z</dcterms:created>
  <dcterms:modified xsi:type="dcterms:W3CDTF">2019-10-25T06:56:00Z</dcterms:modified>
</cp:coreProperties>
</file>