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rPr>
          <w:rFonts w:hint="eastAsia"/>
        </w:rPr>
      </w:pPr>
      <w:r>
        <w:rPr>
          <w:rFonts w:hint="eastAsia"/>
        </w:rPr>
        <w:t>货物服务要求/项目要求</w:t>
      </w:r>
    </w:p>
    <w:p>
      <w:pPr>
        <w:pStyle w:val="7"/>
        <w:jc w:val="left"/>
        <w:rPr>
          <w:rFonts w:hint="eastAsia"/>
        </w:rPr>
      </w:pPr>
      <w:bookmarkStart w:id="0" w:name="_Toc33903302"/>
      <w:r>
        <w:rPr>
          <w:rFonts w:hint="eastAsia"/>
        </w:rPr>
        <w:t>一、技术要求或服务要求或施工要求</w:t>
      </w:r>
    </w:p>
    <w:bookmarkEnd w:id="0"/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</w:rPr>
      </w:pPr>
      <w:r>
        <w:rPr>
          <w:rFonts w:hint="eastAsia"/>
          <w:b/>
          <w:color w:val="FF0000"/>
        </w:rPr>
        <w:t>1、项目</w:t>
      </w:r>
      <w:r>
        <w:rPr>
          <w:rFonts w:hint="eastAsia"/>
          <w:b/>
          <w:color w:val="FF0000"/>
          <w:lang w:eastAsia="zh-CN"/>
        </w:rPr>
        <w:t>概况</w:t>
      </w:r>
      <w:r>
        <w:rPr>
          <w:rFonts w:hint="eastAsia"/>
          <w:b/>
          <w:color w:val="FF0000"/>
        </w:rPr>
        <w:t>：原火灾报警、联动系统设备拆、装维修及调试。具体详见招标文件、设计图纸、设计说明、工程量清单及编制说明</w:t>
      </w:r>
      <w:r>
        <w:rPr>
          <w:rFonts w:hint="eastAsia"/>
          <w:b/>
          <w:color w:val="FF0000"/>
          <w:lang w:eastAsia="zh-CN"/>
        </w:rPr>
        <w:t>。</w:t>
      </w:r>
      <w:r>
        <w:rPr>
          <w:rFonts w:hint="eastAsia"/>
          <w:b/>
          <w:color w:val="FF0000"/>
        </w:rPr>
        <w:t>（此条投标人只须填写响应招标文件即可）；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</w:rPr>
      </w:pPr>
      <w:r>
        <w:rPr>
          <w:rFonts w:hint="eastAsia"/>
          <w:b/>
          <w:color w:val="FF0000"/>
        </w:rPr>
        <w:t>2、项目管理人员配备：</w:t>
      </w:r>
    </w:p>
    <w:p>
      <w:pPr>
        <w:spacing w:before="99" w:beforeLines="30" w:line="500" w:lineRule="exact"/>
        <w:ind w:firstLine="422" w:firstLineChars="200"/>
        <w:rPr>
          <w:rFonts w:hint="eastAsia" w:eastAsia="宋体"/>
          <w:b/>
          <w:color w:val="FF0000"/>
          <w:lang w:eastAsia="zh-CN"/>
        </w:rPr>
      </w:pPr>
      <w:r>
        <w:rPr>
          <w:rFonts w:hint="eastAsia"/>
          <w:b/>
          <w:color w:val="FF0000"/>
        </w:rPr>
        <w:t>①</w:t>
      </w:r>
      <w:r>
        <w:rPr>
          <w:rFonts w:hint="eastAsia"/>
          <w:b/>
          <w:color w:val="FF0000"/>
          <w:lang w:eastAsia="zh-CN"/>
        </w:rPr>
        <w:t>项目经理</w:t>
      </w:r>
      <w:r>
        <w:rPr>
          <w:rFonts w:hint="eastAsia"/>
          <w:b/>
          <w:color w:val="FF0000"/>
        </w:rPr>
        <w:t>1 名；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</w:rPr>
      </w:pPr>
      <w:r>
        <w:rPr>
          <w:rFonts w:hint="eastAsia"/>
          <w:b/>
          <w:color w:val="FF0000"/>
        </w:rPr>
        <w:t>②技术负责人 1 名，应具有工程师以上职称（含工程师）；</w:t>
      </w:r>
    </w:p>
    <w:p>
      <w:pPr>
        <w:spacing w:before="99" w:beforeLines="30" w:line="500" w:lineRule="exact"/>
        <w:ind w:firstLine="422" w:firstLineChars="200"/>
        <w:rPr>
          <w:rFonts w:hint="eastAsia" w:eastAsia="宋体"/>
          <w:b/>
          <w:color w:val="FF0000"/>
          <w:lang w:eastAsia="zh-CN"/>
        </w:rPr>
      </w:pPr>
      <w:r>
        <w:rPr>
          <w:rFonts w:hint="eastAsia"/>
          <w:b/>
          <w:color w:val="FF0000"/>
        </w:rPr>
        <w:t>③施工员、资料员、质量员、安全员各 1 名</w:t>
      </w:r>
      <w:r>
        <w:rPr>
          <w:rFonts w:hint="eastAsia"/>
          <w:b/>
          <w:color w:val="FF0000"/>
          <w:lang w:eastAsia="zh-CN"/>
        </w:rPr>
        <w:t>。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</w:rPr>
      </w:pPr>
      <w:r>
        <w:rPr>
          <w:rFonts w:hint="eastAsia"/>
          <w:b/>
          <w:color w:val="FF0000"/>
        </w:rPr>
        <w:t>3、投标人需承诺：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</w:rPr>
      </w:pPr>
      <w:r>
        <w:rPr>
          <w:rFonts w:hint="eastAsia"/>
          <w:b/>
          <w:color w:val="FF0000"/>
        </w:rPr>
        <w:t>①若中标，投标单位拟投入本项目施工人员必须与现场施工人员一致，不一致的招标人有权直接解除合同，并承担由此造成的一切损失。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</w:rPr>
      </w:pPr>
      <w:r>
        <w:rPr>
          <w:rFonts w:hint="eastAsia"/>
          <w:b/>
          <w:color w:val="FF0000"/>
        </w:rPr>
        <w:t>②投标人需承诺</w:t>
      </w:r>
      <w:r>
        <w:rPr>
          <w:rFonts w:hint="eastAsia"/>
          <w:b/>
          <w:color w:val="FF0000"/>
          <w:lang w:eastAsia="zh-CN"/>
        </w:rPr>
        <w:t>：</w:t>
      </w:r>
      <w:r>
        <w:rPr>
          <w:rFonts w:hint="eastAsia"/>
          <w:b/>
          <w:color w:val="FF0000"/>
        </w:rPr>
        <w:t>配合业主方办理相关消防备案事宜，配合装饰分包验收资料汇总和验收相关程序，确保通过消防专项验收。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  <w:szCs w:val="22"/>
        </w:rPr>
      </w:pPr>
      <w:r>
        <w:rPr>
          <w:rFonts w:hint="eastAsia"/>
          <w:b/>
          <w:color w:val="FF0000"/>
          <w:szCs w:val="22"/>
        </w:rPr>
        <w:t>③</w:t>
      </w:r>
      <w:r>
        <w:rPr>
          <w:rFonts w:hint="eastAsia"/>
          <w:b/>
          <w:color w:val="FF0000"/>
        </w:rPr>
        <w:t>投标人需承诺</w:t>
      </w:r>
      <w:r>
        <w:rPr>
          <w:rFonts w:hint="eastAsia"/>
          <w:b/>
          <w:color w:val="FF0000"/>
          <w:lang w:eastAsia="zh-CN"/>
        </w:rPr>
        <w:t>：</w:t>
      </w:r>
      <w:r>
        <w:rPr>
          <w:rFonts w:hint="eastAsia"/>
          <w:b/>
          <w:color w:val="FF0000"/>
          <w:szCs w:val="22"/>
        </w:rPr>
        <w:t>施工方自行解决施工用水、用电、进出场交通、临时道路、二次搬运、垃圾清运、脚手架、垂直运输、周边关系协调等问题,所需费用包含在报价中，自行解决如因施工造成的停水停电的故障,承担因此造成故障的后果。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  <w:szCs w:val="22"/>
        </w:rPr>
      </w:pPr>
      <w:r>
        <w:rPr>
          <w:rFonts w:hint="eastAsia"/>
          <w:b/>
          <w:color w:val="FF0000"/>
          <w:szCs w:val="22"/>
        </w:rPr>
        <w:t>④</w:t>
      </w:r>
      <w:r>
        <w:rPr>
          <w:rFonts w:hint="eastAsia"/>
          <w:b/>
          <w:color w:val="FF0000"/>
        </w:rPr>
        <w:t>投标人需承诺</w:t>
      </w:r>
      <w:r>
        <w:rPr>
          <w:rFonts w:hint="eastAsia"/>
          <w:b/>
          <w:color w:val="FF0000"/>
          <w:lang w:eastAsia="zh-CN"/>
        </w:rPr>
        <w:t>：</w:t>
      </w:r>
      <w:r>
        <w:rPr>
          <w:rFonts w:hint="eastAsia"/>
          <w:b/>
          <w:color w:val="FF0000"/>
          <w:szCs w:val="22"/>
        </w:rPr>
        <w:t>办理和协助办理相关施工许可手续以及消防设计审核/备案手续，协助办理消防验收相关手续;复核各类图纸,并在施工前把问题全部提出;协助变更审批申报工作;保证工程的顺利实施。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  <w:szCs w:val="22"/>
        </w:rPr>
      </w:pPr>
      <w:r>
        <w:rPr>
          <w:rFonts w:hint="eastAsia"/>
          <w:b/>
          <w:color w:val="FF0000"/>
          <w:szCs w:val="22"/>
        </w:rPr>
        <w:t>⑤</w:t>
      </w:r>
      <w:r>
        <w:rPr>
          <w:rFonts w:hint="eastAsia"/>
          <w:b/>
          <w:color w:val="FF0000"/>
        </w:rPr>
        <w:t>投标人需承诺</w:t>
      </w:r>
      <w:r>
        <w:rPr>
          <w:rFonts w:hint="eastAsia"/>
          <w:b/>
          <w:color w:val="FF0000"/>
          <w:lang w:eastAsia="zh-CN"/>
        </w:rPr>
        <w:t>：</w:t>
      </w:r>
      <w:r>
        <w:rPr>
          <w:rFonts w:hint="eastAsia"/>
          <w:b/>
          <w:color w:val="FF0000"/>
          <w:szCs w:val="22"/>
        </w:rPr>
        <w:t>按甲方要求，协助装饰施工单位做好现场各项配合工作，包括但不限于拆除、恢复装饰工程等。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  <w:szCs w:val="22"/>
        </w:rPr>
      </w:pPr>
      <w:r>
        <w:rPr>
          <w:rFonts w:hint="eastAsia"/>
          <w:b/>
          <w:color w:val="FF0000"/>
          <w:szCs w:val="22"/>
          <w:lang w:eastAsia="zh-CN"/>
        </w:rPr>
        <w:t>⑥</w:t>
      </w:r>
      <w:r>
        <w:rPr>
          <w:rFonts w:hint="eastAsia"/>
          <w:b/>
          <w:color w:val="FF0000"/>
        </w:rPr>
        <w:t>投标人需承诺</w:t>
      </w:r>
      <w:r>
        <w:rPr>
          <w:rFonts w:hint="eastAsia"/>
          <w:b/>
          <w:color w:val="FF0000"/>
          <w:lang w:eastAsia="zh-CN"/>
        </w:rPr>
        <w:t>：</w:t>
      </w:r>
      <w:r>
        <w:rPr>
          <w:rFonts w:hint="eastAsia"/>
          <w:b/>
          <w:color w:val="FF0000"/>
          <w:szCs w:val="22"/>
        </w:rPr>
        <w:t xml:space="preserve">乙方不得将本工程转包其他人施工,否则甲方有权终止合同。所造成的一切后果由乙方承担。 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  <w:szCs w:val="22"/>
        </w:rPr>
      </w:pPr>
      <w:r>
        <w:rPr>
          <w:rFonts w:hint="eastAsia"/>
          <w:b/>
          <w:color w:val="FF0000"/>
          <w:szCs w:val="22"/>
          <w:lang w:eastAsia="zh-CN"/>
        </w:rPr>
        <w:t>⑦</w:t>
      </w:r>
      <w:r>
        <w:rPr>
          <w:rFonts w:hint="eastAsia"/>
          <w:b/>
          <w:color w:val="FF0000"/>
        </w:rPr>
        <w:t>投标人需承诺</w:t>
      </w:r>
      <w:r>
        <w:rPr>
          <w:rFonts w:hint="eastAsia"/>
          <w:b/>
          <w:color w:val="FF0000"/>
          <w:lang w:eastAsia="zh-CN"/>
        </w:rPr>
        <w:t>：</w:t>
      </w:r>
      <w:r>
        <w:rPr>
          <w:rFonts w:hint="eastAsia"/>
          <w:b/>
          <w:color w:val="FF0000"/>
          <w:szCs w:val="22"/>
        </w:rPr>
        <w:t>本项目税收须入区级库。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</w:rPr>
      </w:pPr>
      <w:r>
        <w:rPr>
          <w:rFonts w:hint="eastAsia"/>
          <w:b/>
          <w:color w:val="FF0000"/>
          <w:lang w:eastAsia="zh-CN"/>
        </w:rPr>
        <w:t>⑧</w:t>
      </w:r>
      <w:r>
        <w:rPr>
          <w:rFonts w:hint="eastAsia"/>
          <w:b/>
          <w:color w:val="FF0000"/>
        </w:rPr>
        <w:t>投标人须承诺</w:t>
      </w:r>
      <w:r>
        <w:rPr>
          <w:rFonts w:hint="eastAsia"/>
          <w:b/>
          <w:color w:val="FF0000"/>
          <w:lang w:eastAsia="zh-CN"/>
        </w:rPr>
        <w:t>：</w:t>
      </w:r>
      <w:r>
        <w:rPr>
          <w:rFonts w:hint="eastAsia"/>
          <w:b/>
          <w:color w:val="FF0000"/>
        </w:rPr>
        <w:t>本工程质保期 2 年。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  <w:szCs w:val="22"/>
          <w:lang w:eastAsia="zh-CN"/>
        </w:rPr>
      </w:pPr>
      <w:r>
        <w:rPr>
          <w:rFonts w:hint="eastAsia"/>
          <w:b/>
          <w:color w:val="FF0000"/>
          <w:szCs w:val="22"/>
          <w:lang w:eastAsia="zh-CN"/>
        </w:rPr>
        <w:t>⑨投标人需承诺：在二次报价时，只需报总价即可。</w:t>
      </w:r>
    </w:p>
    <w:p>
      <w:pPr>
        <w:spacing w:before="99" w:beforeLines="30" w:line="500" w:lineRule="exact"/>
        <w:ind w:firstLine="422" w:firstLineChars="200"/>
        <w:rPr>
          <w:rFonts w:hint="default" w:eastAsia="宋体"/>
          <w:b/>
          <w:color w:val="FF0000"/>
          <w:lang w:val="en-US" w:eastAsia="zh-CN"/>
        </w:rPr>
      </w:pPr>
      <w:r>
        <w:rPr>
          <w:rFonts w:hint="eastAsia"/>
          <w:b/>
          <w:color w:val="FF0000"/>
          <w:lang w:val="en-US" w:eastAsia="zh-CN"/>
        </w:rPr>
        <w:t xml:space="preserve">4、工程量清单、图纸等详见附件。 </w:t>
      </w:r>
    </w:p>
    <w:p>
      <w:pPr>
        <w:spacing w:before="99" w:beforeLines="30" w:line="500" w:lineRule="exact"/>
        <w:ind w:firstLine="422" w:firstLineChars="200"/>
        <w:rPr>
          <w:rFonts w:hint="eastAsia"/>
          <w:b/>
          <w:color w:val="FF0000"/>
        </w:rPr>
      </w:pPr>
    </w:p>
    <w:p>
      <w:pPr>
        <w:spacing w:before="99" w:beforeLines="30" w:line="500" w:lineRule="exact"/>
        <w:rPr>
          <w:rFonts w:hint="default" w:eastAsia="宋体"/>
          <w:b/>
          <w:color w:val="FF0000"/>
          <w:lang w:val="en-US" w:eastAsia="zh-CN"/>
        </w:rPr>
      </w:pPr>
      <w:r>
        <w:rPr>
          <w:rFonts w:hint="eastAsia"/>
          <w:b/>
          <w:color w:val="FF0000"/>
          <w:lang w:val="en-US" w:eastAsia="zh-CN"/>
        </w:rPr>
        <w:t xml:space="preserve">    </w:t>
      </w:r>
    </w:p>
    <w:p>
      <w:pPr>
        <w:spacing w:before="99" w:beforeLines="30" w:line="500" w:lineRule="exact"/>
        <w:ind w:firstLine="422" w:firstLineChars="200"/>
        <w:rPr>
          <w:rFonts w:hint="eastAsia" w:ascii="宋体" w:hAnsi="宋体"/>
          <w:b/>
          <w:szCs w:val="21"/>
        </w:rPr>
      </w:pPr>
    </w:p>
    <w:p>
      <w:pPr>
        <w:pStyle w:val="7"/>
        <w:jc w:val="center"/>
        <w:rPr>
          <w:rFonts w:hint="eastAsia"/>
        </w:rPr>
      </w:pPr>
      <w:bookmarkStart w:id="1" w:name="_Toc33903303"/>
      <w:r>
        <w:rPr>
          <w:rFonts w:hint="eastAsia"/>
        </w:rPr>
        <w:t>二、商务要求</w:t>
      </w:r>
      <w:bookmarkEnd w:id="1"/>
    </w:p>
    <w:p>
      <w:r>
        <w:rPr>
          <w:rFonts w:hint="eastAsia"/>
        </w:rPr>
        <w:t xml:space="preserve">  </w:t>
      </w:r>
    </w:p>
    <w:tbl>
      <w:tblPr>
        <w:tblStyle w:val="4"/>
        <w:tblW w:w="8789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559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710" w:type="dxa"/>
            <w:noWrap w:val="0"/>
            <w:vAlign w:val="center"/>
          </w:tcPr>
          <w:p>
            <w:pPr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序号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内容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1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合同签订地点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采购人指定地点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供货完成时限或提供服务、工程的期限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tabs>
                <w:tab w:val="left" w:pos="1807"/>
              </w:tabs>
              <w:spacing w:line="500" w:lineRule="exact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工期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70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日历天, 应跟随装饰进度分段配合实施</w:t>
            </w: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3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货物包装运输要求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除合同另有规定外，成交人提供的全部货物均应按标准保护措施进行包装，涉及木质制品及木制包装材料的（含铺垫、支撑、加固设施设备等），禁止使用和调入松木及其制品。该包装应适应远距离运输、防潮、防震、防锈和防野蛮装卸，确保货物安全无损运抵现场。由于包装不善所引起的货物锈蚀、损坏和损失均由成交人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4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验收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500" w:lineRule="exac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一次性消防验收合格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5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合同价款的调整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合同价款的调整：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本项目采用固定单价合同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① 工程量清单按实进行结算，按中标单价执行，综合单价不予调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整。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② 在审计时，变更增加项目中无类似的造价依据变更当期信息价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及有关规定计算的价格按照中标价下浮比例（中标价与控制价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相比）同比例下浮，变更程序按现行规定办理。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③ 采购人要求中标人完成的合同外发生的用工等，由中标人提出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现场签证，经采购人和监理方签字认可后实施，现场签证的费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用按照零星项目计价。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④ 措施项目清单的报价，应与技术标内容相符。对缺项、漏项、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报零的措施项目费用，中标后均不作调整(设计有重大变更除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外)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 xml:space="preserve">⑤ </w:t>
            </w: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磋商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前报价和</w:t>
            </w: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磋商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后的价格为一次性优惠，即结算时一次性扣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除两者差价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6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color w:val="FF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szCs w:val="21"/>
              </w:rPr>
              <w:t>其他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pStyle w:val="8"/>
              <w:spacing w:line="440" w:lineRule="atLeast"/>
              <w:rPr>
                <w:rFonts w:hint="eastAsia" w:ascii="宋体" w:hAnsi="宋体" w:cs="Arial"/>
                <w:b/>
                <w:color w:val="FF0000"/>
              </w:rPr>
            </w:pPr>
            <w:r>
              <w:rPr>
                <w:rFonts w:hint="eastAsia" w:ascii="宋体" w:hAnsi="宋体" w:cs="Arial"/>
                <w:b/>
                <w:color w:val="FF0000"/>
              </w:rPr>
              <w:t>以下费用无论是否在价格标中列明，均视为包含在报价中，由成交人支付，请各供应商报价时综合考虑：</w:t>
            </w:r>
          </w:p>
          <w:p>
            <w:pPr>
              <w:pStyle w:val="8"/>
              <w:spacing w:line="440" w:lineRule="atLeast"/>
              <w:rPr>
                <w:rFonts w:ascii="宋体" w:hAnsi="宋体" w:cs="宋体"/>
                <w:b/>
                <w:bCs/>
                <w:color w:val="FF0000"/>
                <w:szCs w:val="21"/>
              </w:rPr>
            </w:pPr>
            <w:r>
              <w:rPr>
                <w:rFonts w:hint="eastAsia" w:ascii="宋体" w:hAnsi="宋体" w:cs="Arial"/>
                <w:color w:val="FF0000"/>
              </w:rPr>
              <w:t>专家评审费</w:t>
            </w:r>
            <w:r>
              <w:rPr>
                <w:rFonts w:hint="eastAsia" w:ascii="宋体" w:hAnsi="宋体" w:cs="Arial"/>
                <w:color w:val="FF0000"/>
                <w:u w:val="single"/>
                <w:lang w:val="en-US" w:eastAsia="zh-CN"/>
              </w:rPr>
              <w:t>4000</w:t>
            </w:r>
            <w:r>
              <w:rPr>
                <w:rFonts w:hint="eastAsia" w:ascii="宋体" w:hAnsi="宋体" w:cs="Arial"/>
                <w:color w:val="FF0000"/>
                <w:u w:val="none"/>
              </w:rPr>
              <w:t>元</w:t>
            </w:r>
            <w:r>
              <w:rPr>
                <w:rFonts w:hint="eastAsia" w:ascii="宋体" w:hAnsi="宋体" w:cs="Arial"/>
                <w:color w:val="FF0000"/>
              </w:rPr>
              <w:t>（按实支付，多退少补）、代理费</w:t>
            </w:r>
            <w:r>
              <w:rPr>
                <w:rFonts w:hint="eastAsia" w:ascii="宋体" w:hAnsi="宋体" w:cs="Arial"/>
                <w:color w:val="FF0000"/>
                <w:lang w:eastAsia="zh-CN"/>
              </w:rPr>
              <w:t>及咨询费</w:t>
            </w:r>
            <w:r>
              <w:rPr>
                <w:rFonts w:hint="eastAsia" w:ascii="宋体" w:hAnsi="宋体" w:cs="Arial"/>
                <w:color w:val="FF0000"/>
                <w:u w:val="single"/>
                <w:lang w:val="en-US" w:eastAsia="zh-CN"/>
              </w:rPr>
              <w:t>7500</w:t>
            </w:r>
            <w:r>
              <w:rPr>
                <w:rFonts w:hint="eastAsia" w:ascii="宋体" w:hAnsi="宋体" w:cs="Arial"/>
                <w:color w:val="FF0000"/>
                <w:u w:val="none"/>
              </w:rPr>
              <w:t>元</w:t>
            </w:r>
            <w:r>
              <w:rPr>
                <w:rFonts w:hint="eastAsia" w:ascii="宋体" w:hAnsi="宋体" w:cs="Arial"/>
                <w:color w:val="FF0000"/>
              </w:rPr>
              <w:t>；</w:t>
            </w:r>
            <w:r>
              <w:rPr>
                <w:rFonts w:hint="eastAsia" w:ascii="宋体" w:hAnsi="宋体" w:cs="Arial"/>
                <w:color w:val="FF0000"/>
                <w:lang w:eastAsia="zh-CN"/>
              </w:rPr>
              <w:t>设计费</w:t>
            </w:r>
            <w:r>
              <w:rPr>
                <w:rFonts w:hint="eastAsia" w:ascii="宋体" w:hAnsi="宋体" w:cs="Arial"/>
                <w:color w:val="FF0000"/>
                <w:u w:val="single"/>
                <w:lang w:val="en-US" w:eastAsia="zh-CN"/>
              </w:rPr>
              <w:t>20000</w:t>
            </w:r>
            <w:r>
              <w:rPr>
                <w:rFonts w:hint="eastAsia" w:ascii="宋体" w:hAnsi="宋体" w:cs="Arial"/>
                <w:color w:val="FF0000"/>
                <w:u w:val="none"/>
                <w:lang w:val="en-US" w:eastAsia="zh-CN"/>
              </w:rPr>
              <w:t>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7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付款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500" w:lineRule="exact"/>
              <w:rPr>
                <w:rFonts w:hint="default" w:ascii="宋体" w:hAnsi="宋体" w:eastAsia="宋体" w:cs="宋体"/>
                <w:b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付款人：黄山市屯溪区民政局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FF0000"/>
                <w:szCs w:val="21"/>
                <w:lang w:val="en-US" w:eastAsia="zh-CN"/>
              </w:rPr>
              <w:t xml:space="preserve">         </w:t>
            </w:r>
          </w:p>
          <w:p>
            <w:pPr>
              <w:spacing w:line="500" w:lineRule="exac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付款方式：工程款按进度支付,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工程完成全部工程量的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0%，付至合同价款的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 xml:space="preserve">0% ，工程全部完工，付至合同价款的70% ，通过消防验收决算审核结束后付至审计总价款的97% ；余款3% 作为工程质量保证金，质保期 （二年） 满后支付，本项目工程税收必须缴入屯溪区区级库。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8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履约保证金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合同金额的</w:t>
            </w:r>
            <w:r>
              <w:rPr>
                <w:rFonts w:hint="eastAsia" w:ascii="宋体" w:hAnsi="宋体" w:cs="宋体"/>
                <w:b/>
                <w:bCs/>
                <w:color w:val="FF0000"/>
                <w:szCs w:val="21"/>
                <w:u w:val="single"/>
              </w:rPr>
              <w:t>10%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，</w:t>
            </w:r>
            <w:r>
              <w:rPr>
                <w:rFonts w:hint="eastAsia" w:ascii="宋体" w:hAnsi="宋体" w:cs="宋体"/>
                <w:bCs/>
                <w:szCs w:val="21"/>
              </w:rPr>
              <w:t>其中</w:t>
            </w:r>
            <w:r>
              <w:rPr>
                <w:rFonts w:hint="eastAsia" w:ascii="宋体" w:hAnsi="宋体" w:cs="Arial"/>
                <w:szCs w:val="21"/>
              </w:rPr>
              <w:t>磋商保证金（如有）直接转为履约保证金（留存磋商保证金所在账户），不足部分向采购人缴纳。</w:t>
            </w:r>
          </w:p>
        </w:tc>
      </w:tr>
    </w:tbl>
    <w:p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21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宋体"/>
      <w:b/>
      <w:bCs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H1"/>
    <w:basedOn w:val="2"/>
    <w:next w:val="1"/>
    <w:qFormat/>
    <w:uiPriority w:val="0"/>
    <w:pPr>
      <w:spacing w:line="600" w:lineRule="exact"/>
      <w:jc w:val="center"/>
    </w:pPr>
    <w:rPr>
      <w:rFonts w:ascii="宋体" w:hAnsi="宋体" w:eastAsia="黑体"/>
      <w:color w:val="000000"/>
      <w:sz w:val="32"/>
      <w:szCs w:val="21"/>
    </w:rPr>
  </w:style>
  <w:style w:type="paragraph" w:customStyle="1" w:styleId="7">
    <w:name w:val="H2"/>
    <w:basedOn w:val="3"/>
    <w:next w:val="1"/>
    <w:qFormat/>
    <w:uiPriority w:val="0"/>
    <w:pPr>
      <w:keepNext w:val="0"/>
      <w:keepLines w:val="0"/>
      <w:spacing w:before="0" w:after="0" w:line="360" w:lineRule="auto"/>
      <w:jc w:val="center"/>
    </w:pPr>
    <w:rPr>
      <w:rFonts w:ascii="宋体" w:hAnsi="宋体" w:cs="Arial"/>
      <w:color w:val="000000"/>
      <w:sz w:val="21"/>
      <w:szCs w:val="21"/>
    </w:rPr>
  </w:style>
  <w:style w:type="paragraph" w:customStyle="1" w:styleId="8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NTKO</cp:lastModifiedBy>
  <dcterms:modified xsi:type="dcterms:W3CDTF">2020-04-24T07:32:24Z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